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2ED7" w14:textId="77777777" w:rsidR="0030214E" w:rsidRDefault="0030214E" w:rsidP="0030214E">
      <w:pPr>
        <w:pStyle w:val="Heading2"/>
      </w:pPr>
      <w:bookmarkStart w:id="0" w:name="_Toc352270148"/>
      <w:r w:rsidRPr="00E1243D">
        <w:t>Knowledge Questions</w:t>
      </w:r>
      <w:bookmarkEnd w:id="0"/>
    </w:p>
    <w:p w14:paraId="1634E552" w14:textId="4243DAB3" w:rsidR="0030214E" w:rsidRDefault="0030214E" w:rsidP="0030214E">
      <w:pPr>
        <w:rPr>
          <w:sz w:val="20"/>
          <w:szCs w:val="18"/>
        </w:rPr>
      </w:pPr>
      <w:r w:rsidRPr="0030214E">
        <w:rPr>
          <w:sz w:val="20"/>
          <w:szCs w:val="18"/>
        </w:rPr>
        <w:t xml:space="preserve">Please answer the following knowledge questions related to the </w:t>
      </w:r>
      <w:r w:rsidRPr="0030214E">
        <w:rPr>
          <w:sz w:val="20"/>
          <w:szCs w:val="18"/>
        </w:rPr>
        <w:t>u</w:t>
      </w:r>
      <w:r w:rsidRPr="0030214E">
        <w:rPr>
          <w:sz w:val="20"/>
          <w:szCs w:val="18"/>
        </w:rPr>
        <w:t xml:space="preserve">nit </w:t>
      </w:r>
      <w:r w:rsidRPr="0030214E">
        <w:rPr>
          <w:sz w:val="20"/>
          <w:szCs w:val="18"/>
        </w:rPr>
        <w:t>s</w:t>
      </w:r>
      <w:r w:rsidRPr="0030214E">
        <w:rPr>
          <w:sz w:val="20"/>
          <w:szCs w:val="18"/>
        </w:rPr>
        <w:t xml:space="preserve">tandard embedded knowledge and assessment criteria and </w:t>
      </w:r>
      <w:r w:rsidR="006161C7">
        <w:rPr>
          <w:sz w:val="20"/>
          <w:szCs w:val="18"/>
        </w:rPr>
        <w:t>submit your answers using the submission tool</w:t>
      </w:r>
      <w:r w:rsidRPr="0030214E">
        <w:rPr>
          <w:sz w:val="20"/>
          <w:szCs w:val="18"/>
        </w:rPr>
        <w:t>. Remember to number the answers according to the question numbers, should you need to attach a document.</w:t>
      </w:r>
      <w:r w:rsidR="00842767">
        <w:rPr>
          <w:sz w:val="20"/>
          <w:szCs w:val="18"/>
        </w:rPr>
        <w:t xml:space="preserve"> Save your answers in the following format: Module 2 Knowledge </w:t>
      </w:r>
      <w:proofErr w:type="spellStart"/>
      <w:r w:rsidR="00842767">
        <w:rPr>
          <w:sz w:val="20"/>
          <w:szCs w:val="18"/>
        </w:rPr>
        <w:t>Questions_Full</w:t>
      </w:r>
      <w:proofErr w:type="spellEnd"/>
      <w:r w:rsidR="00842767">
        <w:rPr>
          <w:sz w:val="20"/>
          <w:szCs w:val="18"/>
        </w:rPr>
        <w:t xml:space="preserve"> name</w:t>
      </w:r>
    </w:p>
    <w:p w14:paraId="0351FCA4" w14:textId="77777777" w:rsidR="00D0151E" w:rsidRPr="0030214E" w:rsidRDefault="00D0151E" w:rsidP="0030214E">
      <w:pPr>
        <w:rPr>
          <w:sz w:val="20"/>
          <w:szCs w:val="18"/>
        </w:rPr>
      </w:pPr>
    </w:p>
    <w:p w14:paraId="10791351" w14:textId="4029DDD1" w:rsidR="00C95992" w:rsidRDefault="0030214E" w:rsidP="0030214E">
      <w:pPr>
        <w:rPr>
          <w:rFonts w:cs="Arial"/>
          <w:sz w:val="20"/>
          <w:szCs w:val="18"/>
          <w:lang w:val="en-US"/>
        </w:rPr>
      </w:pPr>
      <w:r w:rsidRPr="0030214E">
        <w:rPr>
          <w:rFonts w:cs="Arial"/>
          <w:sz w:val="20"/>
          <w:szCs w:val="18"/>
          <w:lang w:val="en-US"/>
        </w:rPr>
        <w:t>You have one (</w:t>
      </w:r>
      <w:r w:rsidRPr="0030214E">
        <w:rPr>
          <w:rFonts w:cs="Arial"/>
          <w:b/>
          <w:sz w:val="20"/>
          <w:szCs w:val="18"/>
          <w:lang w:val="en-US"/>
        </w:rPr>
        <w:t>1) hour</w:t>
      </w:r>
      <w:r w:rsidRPr="0030214E">
        <w:rPr>
          <w:rFonts w:cs="Arial"/>
          <w:sz w:val="20"/>
          <w:szCs w:val="18"/>
          <w:lang w:val="en-US"/>
        </w:rPr>
        <w:t xml:space="preserve"> to complete this </w:t>
      </w:r>
      <w:r w:rsidR="00D0151E">
        <w:rPr>
          <w:rFonts w:cs="Arial"/>
          <w:sz w:val="20"/>
          <w:szCs w:val="18"/>
          <w:lang w:val="en-US"/>
        </w:rPr>
        <w:t>k</w:t>
      </w:r>
      <w:r w:rsidRPr="0030214E">
        <w:rPr>
          <w:rFonts w:cs="Arial"/>
          <w:sz w:val="20"/>
          <w:szCs w:val="18"/>
          <w:lang w:val="en-US"/>
        </w:rPr>
        <w:t xml:space="preserve">nowledge </w:t>
      </w:r>
      <w:r w:rsidR="00D0151E">
        <w:rPr>
          <w:rFonts w:cs="Arial"/>
          <w:sz w:val="20"/>
          <w:szCs w:val="18"/>
          <w:lang w:val="en-US"/>
        </w:rPr>
        <w:t>q</w:t>
      </w:r>
      <w:r w:rsidRPr="0030214E">
        <w:rPr>
          <w:rFonts w:cs="Arial"/>
          <w:sz w:val="20"/>
          <w:szCs w:val="18"/>
          <w:lang w:val="en-US"/>
        </w:rPr>
        <w:t xml:space="preserve">uestionnaire </w:t>
      </w:r>
      <w:r w:rsidRPr="0030214E">
        <w:rPr>
          <w:rFonts w:cs="Arial"/>
          <w:b/>
          <w:sz w:val="20"/>
          <w:szCs w:val="18"/>
          <w:lang w:val="en-US"/>
        </w:rPr>
        <w:t>individually</w:t>
      </w:r>
      <w:r w:rsidRPr="0030214E">
        <w:rPr>
          <w:rFonts w:cs="Arial"/>
          <w:sz w:val="20"/>
          <w:szCs w:val="18"/>
          <w:lang w:val="en-US"/>
        </w:rPr>
        <w:t xml:space="preserve"> based on the theory that you covered in your </w:t>
      </w:r>
      <w:r w:rsidR="00D0151E">
        <w:rPr>
          <w:rFonts w:cs="Arial"/>
          <w:sz w:val="20"/>
          <w:szCs w:val="18"/>
          <w:lang w:val="en-US"/>
        </w:rPr>
        <w:t>l</w:t>
      </w:r>
      <w:r w:rsidRPr="0030214E">
        <w:rPr>
          <w:rFonts w:cs="Arial"/>
          <w:sz w:val="20"/>
          <w:szCs w:val="18"/>
          <w:lang w:val="en-US"/>
        </w:rPr>
        <w:t xml:space="preserve">earner </w:t>
      </w:r>
      <w:r w:rsidR="00D0151E">
        <w:rPr>
          <w:rFonts w:cs="Arial"/>
          <w:sz w:val="20"/>
          <w:szCs w:val="18"/>
          <w:lang w:val="en-US"/>
        </w:rPr>
        <w:t>g</w:t>
      </w:r>
      <w:r w:rsidRPr="0030214E">
        <w:rPr>
          <w:rFonts w:cs="Arial"/>
          <w:sz w:val="20"/>
          <w:szCs w:val="18"/>
          <w:lang w:val="en-US"/>
        </w:rPr>
        <w:t xml:space="preserve">uide and the formative assessments you completed in your </w:t>
      </w:r>
      <w:r w:rsidR="00D0151E">
        <w:rPr>
          <w:rFonts w:cs="Arial"/>
          <w:sz w:val="20"/>
          <w:szCs w:val="18"/>
          <w:lang w:val="en-US"/>
        </w:rPr>
        <w:t>l</w:t>
      </w:r>
      <w:r w:rsidRPr="0030214E">
        <w:rPr>
          <w:rFonts w:cs="Arial"/>
          <w:sz w:val="20"/>
          <w:szCs w:val="18"/>
          <w:lang w:val="en-US"/>
        </w:rPr>
        <w:t xml:space="preserve">earner </w:t>
      </w:r>
      <w:r w:rsidR="00D0151E">
        <w:rPr>
          <w:rFonts w:cs="Arial"/>
          <w:sz w:val="20"/>
          <w:szCs w:val="18"/>
          <w:lang w:val="en-US"/>
        </w:rPr>
        <w:t>w</w:t>
      </w:r>
      <w:r w:rsidRPr="0030214E">
        <w:rPr>
          <w:rFonts w:cs="Arial"/>
          <w:sz w:val="20"/>
          <w:szCs w:val="18"/>
          <w:lang w:val="en-US"/>
        </w:rPr>
        <w:t>orkbook</w:t>
      </w:r>
      <w:r w:rsidR="00D0151E">
        <w:rPr>
          <w:rFonts w:cs="Arial"/>
          <w:sz w:val="20"/>
          <w:szCs w:val="18"/>
          <w:lang w:val="en-US"/>
        </w:rPr>
        <w:t>.</w:t>
      </w:r>
    </w:p>
    <w:p w14:paraId="212F7E22" w14:textId="3606A4B6" w:rsidR="00842767" w:rsidRDefault="00842767" w:rsidP="0030214E">
      <w:pPr>
        <w:rPr>
          <w:rFonts w:cs="Arial"/>
          <w:sz w:val="20"/>
          <w:szCs w:val="18"/>
          <w:lang w:val="en-US"/>
        </w:rPr>
      </w:pPr>
    </w:p>
    <w:tbl>
      <w:tblPr>
        <w:tblW w:w="5459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217"/>
        <w:gridCol w:w="3538"/>
        <w:gridCol w:w="1542"/>
        <w:gridCol w:w="726"/>
        <w:gridCol w:w="284"/>
        <w:gridCol w:w="268"/>
        <w:gridCol w:w="1939"/>
      </w:tblGrid>
      <w:tr w:rsidR="00E25EF6" w:rsidRPr="000E1736" w14:paraId="0B96A7B6" w14:textId="77777777" w:rsidTr="00E25EF6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5366" w14:textId="77777777" w:rsidR="00E25EF6" w:rsidRPr="00E25EF6" w:rsidRDefault="00E25EF6" w:rsidP="00985397">
            <w:pPr>
              <w:jc w:val="center"/>
              <w:rPr>
                <w:rFonts w:cs="Arial"/>
                <w:noProof/>
                <w:szCs w:val="22"/>
                <w:lang w:val="en-ZA" w:eastAsia="en-ZA"/>
              </w:rPr>
            </w:pPr>
            <w:r w:rsidRPr="000E1736">
              <w:rPr>
                <w:rFonts w:cs="Arial"/>
                <w:noProof/>
                <w:szCs w:val="22"/>
                <w:lang w:val="en-ZA" w:eastAsia="en-ZA"/>
              </w:rPr>
              <w:drawing>
                <wp:inline distT="0" distB="0" distL="0" distR="0" wp14:anchorId="3D10D3A1" wp14:editId="499394E4">
                  <wp:extent cx="619125" cy="619125"/>
                  <wp:effectExtent l="0" t="0" r="0" b="0"/>
                  <wp:docPr id="1" name="Picture 1" descr="Description: icomic_lnx-icons-128X128-folder_documents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icomic_lnx-icons-128X128-folder_documents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</w:tcPr>
          <w:p w14:paraId="4C364ADE" w14:textId="77777777" w:rsidR="00E25EF6" w:rsidRPr="00225E51" w:rsidRDefault="00E25EF6" w:rsidP="00985397">
            <w:pPr>
              <w:rPr>
                <w:rFonts w:cs="Arial"/>
                <w:b/>
                <w:color w:val="FFFFFF" w:themeColor="background1"/>
                <w:szCs w:val="22"/>
              </w:rPr>
            </w:pPr>
            <w:r w:rsidRPr="00225E51">
              <w:rPr>
                <w:rFonts w:cs="Arial"/>
                <w:b/>
                <w:color w:val="FFFFFF" w:themeColor="background1"/>
                <w:szCs w:val="22"/>
              </w:rPr>
              <w:t>Knowledge Questions</w:t>
            </w:r>
          </w:p>
          <w:p w14:paraId="59E3062E" w14:textId="77777777" w:rsidR="00E25EF6" w:rsidRPr="00225E51" w:rsidRDefault="00E25EF6" w:rsidP="00985397">
            <w:pPr>
              <w:rPr>
                <w:rFonts w:cs="Arial"/>
                <w:b/>
                <w:color w:val="FFFFFF" w:themeColor="background1"/>
                <w:szCs w:val="22"/>
              </w:rPr>
            </w:pPr>
            <w:r w:rsidRPr="00E25EF6">
              <w:rPr>
                <w:rFonts w:cs="Arial"/>
                <w:b/>
                <w:color w:val="FFFFFF" w:themeColor="background1"/>
                <w:szCs w:val="22"/>
              </w:rPr>
              <w:t>Individually complete the following:</w:t>
            </w:r>
          </w:p>
        </w:tc>
        <w:tc>
          <w:tcPr>
            <w:tcW w:w="1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</w:tcPr>
          <w:p w14:paraId="75710340" w14:textId="77777777" w:rsidR="00E25EF6" w:rsidRPr="00225E51" w:rsidRDefault="00E25EF6" w:rsidP="00985397">
            <w:pPr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t>Unit Standard</w:t>
            </w:r>
            <w:r w:rsidRPr="00225E51">
              <w:rPr>
                <w:rFonts w:cs="Arial"/>
                <w:b/>
                <w:color w:val="FFFFFF" w:themeColor="background1"/>
                <w:szCs w:val="22"/>
              </w:rPr>
              <w:t xml:space="preserve"> Reference</w:t>
            </w:r>
          </w:p>
        </w:tc>
      </w:tr>
      <w:tr w:rsidR="00E25EF6" w:rsidRPr="000E1736" w14:paraId="47777B82" w14:textId="77777777" w:rsidTr="00E25EF6">
        <w:tc>
          <w:tcPr>
            <w:tcW w:w="4015" w:type="pct"/>
            <w:gridSpan w:val="7"/>
            <w:shd w:val="clear" w:color="auto" w:fill="auto"/>
          </w:tcPr>
          <w:p w14:paraId="2DACB587" w14:textId="77777777" w:rsidR="00E25EF6" w:rsidRPr="000E1736" w:rsidRDefault="00E25EF6" w:rsidP="00985397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cs="Arial"/>
                <w:szCs w:val="22"/>
              </w:rPr>
            </w:pPr>
            <w:r w:rsidRPr="000E1736">
              <w:rPr>
                <w:rFonts w:cs="Arial"/>
                <w:szCs w:val="22"/>
              </w:rPr>
              <w:t>Demonstrate your understanding of Piaget’s theory by answering these questions: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55BCCFA9" w14:textId="77777777" w:rsidR="00E25EF6" w:rsidRPr="000E1736" w:rsidRDefault="00E25EF6" w:rsidP="00985397">
            <w:pPr>
              <w:jc w:val="right"/>
              <w:rPr>
                <w:rFonts w:cs="Arial"/>
                <w:szCs w:val="22"/>
              </w:rPr>
            </w:pPr>
            <w:r w:rsidRPr="000E1736">
              <w:rPr>
                <w:rFonts w:cs="Arial"/>
                <w:szCs w:val="22"/>
              </w:rPr>
              <w:t>244484 EEK1</w:t>
            </w:r>
          </w:p>
        </w:tc>
      </w:tr>
      <w:tr w:rsidR="00E25EF6" w:rsidRPr="000E1736" w14:paraId="1CA6AF07" w14:textId="77777777" w:rsidTr="00E25EF6">
        <w:tc>
          <w:tcPr>
            <w:tcW w:w="5000" w:type="pct"/>
            <w:gridSpan w:val="8"/>
            <w:shd w:val="clear" w:color="auto" w:fill="auto"/>
          </w:tcPr>
          <w:p w14:paraId="4DCA0065" w14:textId="77777777" w:rsidR="00E25EF6" w:rsidRPr="000E1736" w:rsidRDefault="00E25EF6" w:rsidP="00985397">
            <w:pPr>
              <w:pStyle w:val="BodyText"/>
              <w:rPr>
                <w:rFonts w:cs="Arial"/>
                <w:szCs w:val="22"/>
              </w:rPr>
            </w:pPr>
          </w:p>
          <w:p w14:paraId="597DF82F" w14:textId="77777777" w:rsidR="00E25EF6" w:rsidRPr="000E1736" w:rsidRDefault="00E25EF6" w:rsidP="00985397">
            <w:pPr>
              <w:pStyle w:val="BodyText"/>
              <w:numPr>
                <w:ilvl w:val="6"/>
                <w:numId w:val="2"/>
              </w:numPr>
              <w:ind w:left="709" w:hanging="425"/>
              <w:rPr>
                <w:rFonts w:cs="Arial"/>
                <w:szCs w:val="22"/>
              </w:rPr>
            </w:pPr>
            <w:r w:rsidRPr="000E1736">
              <w:rPr>
                <w:rFonts w:cs="Arial"/>
                <w:szCs w:val="22"/>
              </w:rPr>
              <w:t xml:space="preserve">The first stage of cognitive development is the </w:t>
            </w:r>
            <w:r w:rsidRPr="000E1736">
              <w:rPr>
                <w:rFonts w:cs="Arial"/>
                <w:szCs w:val="22"/>
                <w:u w:val="single"/>
              </w:rPr>
              <w:t>__________________</w:t>
            </w:r>
            <w:r w:rsidRPr="000E1736">
              <w:rPr>
                <w:rFonts w:cs="Arial"/>
                <w:szCs w:val="22"/>
              </w:rPr>
              <w:t xml:space="preserve"> stage, which means </w:t>
            </w:r>
            <w:r w:rsidRPr="000E1736">
              <w:rPr>
                <w:rFonts w:cs="Arial"/>
                <w:szCs w:val="22"/>
                <w:u w:val="single"/>
                <w:lang w:eastAsia="en-ZA"/>
              </w:rPr>
              <w:t>___________________________________</w:t>
            </w:r>
          </w:p>
          <w:p w14:paraId="50A70694" w14:textId="749C5623" w:rsidR="00E25EF6" w:rsidRPr="000E1736" w:rsidRDefault="00E25EF6" w:rsidP="00985397">
            <w:pPr>
              <w:pStyle w:val="BodyText"/>
              <w:numPr>
                <w:ilvl w:val="6"/>
                <w:numId w:val="2"/>
              </w:numPr>
              <w:ind w:left="709" w:hanging="425"/>
              <w:rPr>
                <w:rFonts w:cs="Arial"/>
                <w:szCs w:val="22"/>
              </w:rPr>
            </w:pPr>
            <w:r w:rsidRPr="000E1736">
              <w:rPr>
                <w:rFonts w:cs="Arial"/>
                <w:szCs w:val="22"/>
              </w:rPr>
              <w:t xml:space="preserve">and which occurs between </w:t>
            </w:r>
            <w:r w:rsidRPr="000E1736">
              <w:rPr>
                <w:rFonts w:cs="Arial"/>
                <w:szCs w:val="22"/>
                <w:u w:val="single"/>
              </w:rPr>
              <w:t>____</w:t>
            </w:r>
            <w:r w:rsidRPr="000E1736">
              <w:rPr>
                <w:rFonts w:cs="Arial"/>
                <w:szCs w:val="22"/>
              </w:rPr>
              <w:t xml:space="preserve"> and </w:t>
            </w:r>
            <w:r w:rsidRPr="000E1736">
              <w:rPr>
                <w:rFonts w:cs="Arial"/>
                <w:szCs w:val="22"/>
                <w:u w:val="single"/>
              </w:rPr>
              <w:t>____</w:t>
            </w:r>
            <w:r w:rsidRPr="000E1736">
              <w:rPr>
                <w:rFonts w:cs="Arial"/>
                <w:szCs w:val="22"/>
              </w:rPr>
              <w:t xml:space="preserve"> years of age.</w:t>
            </w:r>
          </w:p>
          <w:p w14:paraId="32B43DFF" w14:textId="77777777" w:rsidR="00E25EF6" w:rsidRPr="000E1736" w:rsidRDefault="00E25EF6" w:rsidP="00985397">
            <w:pPr>
              <w:pStyle w:val="BodyText"/>
              <w:numPr>
                <w:ilvl w:val="6"/>
                <w:numId w:val="2"/>
              </w:numPr>
              <w:ind w:left="709" w:hanging="425"/>
              <w:rPr>
                <w:rFonts w:cs="Arial"/>
                <w:szCs w:val="22"/>
              </w:rPr>
            </w:pPr>
            <w:r w:rsidRPr="000E1736">
              <w:rPr>
                <w:rFonts w:cs="Arial"/>
                <w:szCs w:val="22"/>
              </w:rPr>
              <w:t xml:space="preserve">The second stage of cognitive development is the </w:t>
            </w:r>
            <w:r w:rsidRPr="000E1736">
              <w:rPr>
                <w:rFonts w:cs="Arial"/>
                <w:szCs w:val="22"/>
                <w:u w:val="single"/>
              </w:rPr>
              <w:t xml:space="preserve">________________ </w:t>
            </w:r>
            <w:r w:rsidRPr="000E1736">
              <w:rPr>
                <w:rFonts w:cs="Arial"/>
                <w:szCs w:val="22"/>
              </w:rPr>
              <w:t xml:space="preserve">stage, which means </w:t>
            </w:r>
            <w:r w:rsidRPr="000E1736">
              <w:rPr>
                <w:rFonts w:cs="Arial"/>
                <w:szCs w:val="22"/>
                <w:u w:val="single"/>
                <w:lang w:eastAsia="en-ZA"/>
              </w:rPr>
              <w:t>_____________________________________________________</w:t>
            </w:r>
            <w:r w:rsidRPr="000E1736">
              <w:rPr>
                <w:rFonts w:cs="Arial"/>
                <w:szCs w:val="22"/>
                <w:lang w:eastAsia="en-ZA"/>
              </w:rPr>
              <w:t xml:space="preserve"> and</w:t>
            </w:r>
            <w:r w:rsidRPr="000E1736">
              <w:rPr>
                <w:rFonts w:cs="Arial"/>
                <w:szCs w:val="22"/>
              </w:rPr>
              <w:t xml:space="preserve"> which lasts from about age </w:t>
            </w:r>
            <w:r w:rsidRPr="000E1736">
              <w:rPr>
                <w:rFonts w:cs="Arial"/>
                <w:szCs w:val="22"/>
                <w:u w:val="single"/>
              </w:rPr>
              <w:t>_____</w:t>
            </w:r>
            <w:r w:rsidRPr="000E1736">
              <w:rPr>
                <w:rFonts w:cs="Arial"/>
                <w:szCs w:val="22"/>
              </w:rPr>
              <w:t xml:space="preserve"> to age </w:t>
            </w:r>
            <w:r w:rsidRPr="000E1736">
              <w:rPr>
                <w:rFonts w:cs="Arial"/>
                <w:szCs w:val="22"/>
                <w:u w:val="single"/>
              </w:rPr>
              <w:t>________</w:t>
            </w:r>
            <w:r w:rsidRPr="000E1736">
              <w:rPr>
                <w:rFonts w:cs="Arial"/>
                <w:szCs w:val="22"/>
              </w:rPr>
              <w:t xml:space="preserve">. </w:t>
            </w:r>
          </w:p>
          <w:p w14:paraId="47BB3E7F" w14:textId="77777777" w:rsidR="00E25EF6" w:rsidRPr="000E1736" w:rsidRDefault="00E25EF6" w:rsidP="00985397">
            <w:pPr>
              <w:pStyle w:val="BodyText"/>
              <w:numPr>
                <w:ilvl w:val="0"/>
                <w:numId w:val="3"/>
              </w:numPr>
              <w:ind w:left="709" w:hanging="283"/>
              <w:rPr>
                <w:rFonts w:cs="Arial"/>
                <w:szCs w:val="22"/>
              </w:rPr>
            </w:pPr>
            <w:r w:rsidRPr="000E1736">
              <w:rPr>
                <w:rFonts w:cs="Arial"/>
                <w:szCs w:val="22"/>
              </w:rPr>
              <w:t xml:space="preserve">The third stage of cognitive development is the </w:t>
            </w:r>
            <w:r w:rsidRPr="000E1736">
              <w:rPr>
                <w:rFonts w:cs="Arial"/>
                <w:szCs w:val="22"/>
                <w:u w:val="single"/>
              </w:rPr>
              <w:t>__________________</w:t>
            </w:r>
            <w:r w:rsidRPr="000E1736">
              <w:rPr>
                <w:rFonts w:cs="Arial"/>
                <w:szCs w:val="22"/>
              </w:rPr>
              <w:t xml:space="preserve"> stage, which means </w:t>
            </w:r>
            <w:r w:rsidRPr="000E1736">
              <w:rPr>
                <w:rFonts w:cs="Arial"/>
                <w:szCs w:val="22"/>
                <w:u w:val="single"/>
                <w:lang w:eastAsia="en-ZA"/>
              </w:rPr>
              <w:t>__________________________________________</w:t>
            </w:r>
            <w:r>
              <w:rPr>
                <w:rFonts w:cs="Arial"/>
                <w:szCs w:val="22"/>
              </w:rPr>
              <w:t xml:space="preserve"> </w:t>
            </w:r>
            <w:r w:rsidRPr="000E1736">
              <w:rPr>
                <w:rFonts w:cs="Arial"/>
                <w:szCs w:val="22"/>
              </w:rPr>
              <w:t xml:space="preserve">and lasts from about </w:t>
            </w:r>
            <w:r w:rsidRPr="000E1736">
              <w:rPr>
                <w:rFonts w:cs="Arial"/>
                <w:szCs w:val="22"/>
                <w:u w:val="single"/>
              </w:rPr>
              <w:t>____</w:t>
            </w:r>
            <w:r w:rsidRPr="000E1736">
              <w:rPr>
                <w:rFonts w:cs="Arial"/>
                <w:szCs w:val="22"/>
              </w:rPr>
              <w:t xml:space="preserve"> to </w:t>
            </w:r>
            <w:r w:rsidRPr="000E1736">
              <w:rPr>
                <w:rFonts w:cs="Arial"/>
                <w:szCs w:val="22"/>
                <w:u w:val="single"/>
              </w:rPr>
              <w:t>____</w:t>
            </w:r>
            <w:r w:rsidRPr="000E1736">
              <w:rPr>
                <w:rFonts w:cs="Arial"/>
                <w:szCs w:val="22"/>
              </w:rPr>
              <w:t xml:space="preserve"> years of age. </w:t>
            </w:r>
          </w:p>
          <w:p w14:paraId="75596653" w14:textId="77777777" w:rsidR="00E25EF6" w:rsidRPr="000E1736" w:rsidRDefault="00E25EF6" w:rsidP="00985397">
            <w:pPr>
              <w:pStyle w:val="BodyText"/>
              <w:numPr>
                <w:ilvl w:val="0"/>
                <w:numId w:val="3"/>
              </w:numPr>
              <w:ind w:left="709" w:hanging="283"/>
              <w:rPr>
                <w:rFonts w:cs="Arial"/>
                <w:szCs w:val="22"/>
              </w:rPr>
            </w:pPr>
            <w:r w:rsidRPr="000E1736">
              <w:rPr>
                <w:rFonts w:cs="Arial"/>
                <w:szCs w:val="22"/>
              </w:rPr>
              <w:t xml:space="preserve">The fourth stage of cognitive development is the </w:t>
            </w:r>
            <w:r w:rsidRPr="000E1736">
              <w:rPr>
                <w:rFonts w:cs="Arial"/>
                <w:szCs w:val="22"/>
                <w:u w:val="single"/>
              </w:rPr>
              <w:t>__________________</w:t>
            </w:r>
            <w:r w:rsidRPr="000E1736">
              <w:rPr>
                <w:rFonts w:cs="Arial"/>
                <w:szCs w:val="22"/>
              </w:rPr>
              <w:t xml:space="preserve"> stage, which begins at about </w:t>
            </w:r>
            <w:r w:rsidRPr="000E1736">
              <w:rPr>
                <w:rFonts w:cs="Arial"/>
                <w:szCs w:val="22"/>
                <w:u w:val="single"/>
              </w:rPr>
              <w:t xml:space="preserve">____ </w:t>
            </w:r>
            <w:r w:rsidRPr="000E1736">
              <w:rPr>
                <w:rFonts w:cs="Arial"/>
                <w:szCs w:val="22"/>
              </w:rPr>
              <w:t xml:space="preserve">years of age. During this stage, children begin to think in more </w:t>
            </w:r>
            <w:r w:rsidRPr="000E1736">
              <w:rPr>
                <w:rFonts w:cs="Arial"/>
                <w:szCs w:val="22"/>
                <w:u w:val="single"/>
              </w:rPr>
              <w:t>_________________</w:t>
            </w:r>
            <w:r w:rsidRPr="000E1736">
              <w:rPr>
                <w:rFonts w:cs="Arial"/>
                <w:szCs w:val="22"/>
              </w:rPr>
              <w:t xml:space="preserve"> ways.</w:t>
            </w:r>
          </w:p>
          <w:p w14:paraId="01B77657" w14:textId="77777777" w:rsidR="00E25EF6" w:rsidRPr="000E1736" w:rsidRDefault="00E25EF6" w:rsidP="00985397">
            <w:pPr>
              <w:pStyle w:val="BodyText"/>
              <w:jc w:val="left"/>
              <w:rPr>
                <w:rFonts w:cs="Arial"/>
                <w:color w:val="1F497D"/>
                <w:szCs w:val="22"/>
              </w:rPr>
            </w:pPr>
          </w:p>
          <w:p w14:paraId="7643A891" w14:textId="77777777" w:rsidR="00E25EF6" w:rsidRPr="000E1736" w:rsidRDefault="00E25EF6" w:rsidP="00985397">
            <w:pPr>
              <w:ind w:hanging="938"/>
              <w:jc w:val="right"/>
              <w:rPr>
                <w:rFonts w:cs="Arial"/>
                <w:b/>
                <w:szCs w:val="22"/>
              </w:rPr>
            </w:pPr>
            <w:r w:rsidRPr="000E1736">
              <w:rPr>
                <w:rFonts w:cs="Arial"/>
                <w:b/>
                <w:szCs w:val="22"/>
              </w:rPr>
              <w:t>(15)</w:t>
            </w:r>
          </w:p>
        </w:tc>
      </w:tr>
      <w:tr w:rsidR="00E25EF6" w:rsidRPr="000E1736" w14:paraId="1BDA3297" w14:textId="77777777" w:rsidTr="00E25EF6">
        <w:tc>
          <w:tcPr>
            <w:tcW w:w="4015" w:type="pct"/>
            <w:gridSpan w:val="7"/>
            <w:shd w:val="clear" w:color="auto" w:fill="auto"/>
          </w:tcPr>
          <w:p w14:paraId="41955CC2" w14:textId="77777777" w:rsidR="00E25EF6" w:rsidRPr="000E1736" w:rsidRDefault="00E25EF6" w:rsidP="00985397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cs="Arial"/>
                <w:szCs w:val="22"/>
              </w:rPr>
            </w:pPr>
            <w:r w:rsidRPr="000E1736">
              <w:rPr>
                <w:rFonts w:cs="Arial"/>
                <w:szCs w:val="22"/>
              </w:rPr>
              <w:t>Match the theorists with the theories: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1A1467AE" w14:textId="77777777" w:rsidR="00E25EF6" w:rsidRPr="000E1736" w:rsidRDefault="00E25EF6" w:rsidP="00985397">
            <w:pPr>
              <w:jc w:val="right"/>
              <w:rPr>
                <w:rFonts w:cs="Arial"/>
                <w:szCs w:val="22"/>
              </w:rPr>
            </w:pPr>
            <w:r w:rsidRPr="000E1736">
              <w:rPr>
                <w:rFonts w:cs="Arial"/>
                <w:szCs w:val="22"/>
              </w:rPr>
              <w:t>244484 EEK1</w:t>
            </w:r>
          </w:p>
        </w:tc>
      </w:tr>
      <w:tr w:rsidR="00E25EF6" w:rsidRPr="000E1736" w14:paraId="643298A0" w14:textId="77777777" w:rsidTr="00E25EF6">
        <w:tc>
          <w:tcPr>
            <w:tcW w:w="5000" w:type="pct"/>
            <w:gridSpan w:val="8"/>
            <w:shd w:val="clear" w:color="auto" w:fill="auto"/>
          </w:tcPr>
          <w:p w14:paraId="1CD37D0F" w14:textId="77777777" w:rsidR="00E25EF6" w:rsidRPr="000E1736" w:rsidRDefault="00E25EF6" w:rsidP="00985397">
            <w:pPr>
              <w:jc w:val="left"/>
              <w:rPr>
                <w:rFonts w:cs="Arial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40"/>
              <w:gridCol w:w="4780"/>
              <w:gridCol w:w="1498"/>
            </w:tblGrid>
            <w:tr w:rsidR="00E25EF6" w:rsidRPr="000E1736" w14:paraId="3D4457D2" w14:textId="77777777" w:rsidTr="00985397">
              <w:tc>
                <w:tcPr>
                  <w:tcW w:w="1736" w:type="pct"/>
                  <w:shd w:val="clear" w:color="auto" w:fill="996633"/>
                </w:tcPr>
                <w:p w14:paraId="787176BF" w14:textId="77777777" w:rsidR="00E25EF6" w:rsidRPr="00225E51" w:rsidRDefault="00E25EF6" w:rsidP="00985397">
                  <w:pPr>
                    <w:jc w:val="center"/>
                    <w:rPr>
                      <w:rFonts w:cs="Arial"/>
                      <w:b/>
                      <w:color w:val="FFFFFF" w:themeColor="background1"/>
                      <w:szCs w:val="22"/>
                    </w:rPr>
                  </w:pPr>
                  <w:r w:rsidRPr="00225E51">
                    <w:rPr>
                      <w:rFonts w:cs="Arial"/>
                      <w:b/>
                      <w:color w:val="FFFFFF" w:themeColor="background1"/>
                      <w:szCs w:val="22"/>
                    </w:rPr>
                    <w:t>Theorist</w:t>
                  </w:r>
                </w:p>
              </w:tc>
              <w:tc>
                <w:tcPr>
                  <w:tcW w:w="2485" w:type="pct"/>
                  <w:shd w:val="clear" w:color="auto" w:fill="996633"/>
                </w:tcPr>
                <w:p w14:paraId="33E57679" w14:textId="77777777" w:rsidR="00E25EF6" w:rsidRPr="00225E51" w:rsidRDefault="00E25EF6" w:rsidP="00985397">
                  <w:pPr>
                    <w:jc w:val="center"/>
                    <w:rPr>
                      <w:rFonts w:cs="Arial"/>
                      <w:b/>
                      <w:color w:val="FFFFFF" w:themeColor="background1"/>
                      <w:szCs w:val="22"/>
                    </w:rPr>
                  </w:pPr>
                  <w:r w:rsidRPr="00225E51">
                    <w:rPr>
                      <w:rFonts w:cs="Arial"/>
                      <w:b/>
                      <w:color w:val="FFFFFF" w:themeColor="background1"/>
                      <w:szCs w:val="22"/>
                    </w:rPr>
                    <w:t>Theory</w:t>
                  </w:r>
                </w:p>
              </w:tc>
              <w:tc>
                <w:tcPr>
                  <w:tcW w:w="779" w:type="pct"/>
                  <w:shd w:val="clear" w:color="auto" w:fill="996633"/>
                </w:tcPr>
                <w:p w14:paraId="04FEC7D1" w14:textId="77777777" w:rsidR="00E25EF6" w:rsidRPr="00225E51" w:rsidRDefault="00E25EF6" w:rsidP="00985397">
                  <w:pPr>
                    <w:jc w:val="center"/>
                    <w:rPr>
                      <w:rFonts w:cs="Arial"/>
                      <w:b/>
                      <w:color w:val="FFFFFF" w:themeColor="background1"/>
                      <w:szCs w:val="22"/>
                    </w:rPr>
                  </w:pPr>
                  <w:proofErr w:type="gramStart"/>
                  <w:r w:rsidRPr="00225E51">
                    <w:rPr>
                      <w:rFonts w:cs="Arial"/>
                      <w:b/>
                      <w:color w:val="FFFFFF" w:themeColor="background1"/>
                      <w:szCs w:val="22"/>
                    </w:rPr>
                    <w:t>Answer;</w:t>
                  </w:r>
                  <w:proofErr w:type="gramEnd"/>
                  <w:r w:rsidRPr="00225E51">
                    <w:rPr>
                      <w:rFonts w:cs="Arial"/>
                      <w:b/>
                      <w:color w:val="FFFFFF" w:themeColor="background1"/>
                      <w:szCs w:val="22"/>
                    </w:rPr>
                    <w:t xml:space="preserve"> e.g. 1A</w:t>
                  </w:r>
                </w:p>
              </w:tc>
            </w:tr>
            <w:tr w:rsidR="00E25EF6" w:rsidRPr="000E1736" w14:paraId="1A06C451" w14:textId="77777777" w:rsidTr="00985397">
              <w:tc>
                <w:tcPr>
                  <w:tcW w:w="1736" w:type="pct"/>
                </w:tcPr>
                <w:p w14:paraId="01E9E44A" w14:textId="77777777" w:rsidR="00E25EF6" w:rsidRPr="000E1736" w:rsidRDefault="00E25EF6" w:rsidP="00985397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/>
                    <w:spacing w:before="120" w:after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E1736">
                    <w:rPr>
                      <w:rFonts w:ascii="Arial" w:hAnsi="Arial" w:cs="Arial"/>
                      <w:sz w:val="22"/>
                      <w:szCs w:val="22"/>
                    </w:rPr>
                    <w:t xml:space="preserve">John B. Watson, Ivan </w:t>
                  </w:r>
                  <w:proofErr w:type="gramStart"/>
                  <w:r w:rsidRPr="000E1736">
                    <w:rPr>
                      <w:rFonts w:ascii="Arial" w:hAnsi="Arial" w:cs="Arial"/>
                      <w:sz w:val="22"/>
                      <w:szCs w:val="22"/>
                    </w:rPr>
                    <w:t>Pavlov</w:t>
                  </w:r>
                  <w:proofErr w:type="gramEnd"/>
                  <w:r w:rsidRPr="000E1736">
                    <w:rPr>
                      <w:rFonts w:ascii="Arial" w:hAnsi="Arial" w:cs="Arial"/>
                      <w:sz w:val="22"/>
                      <w:szCs w:val="22"/>
                    </w:rPr>
                    <w:t xml:space="preserve"> and B.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F</w:t>
                  </w:r>
                  <w:r w:rsidRPr="000E1736">
                    <w:rPr>
                      <w:rFonts w:ascii="Arial" w:hAnsi="Arial" w:cs="Arial"/>
                      <w:sz w:val="22"/>
                      <w:szCs w:val="22"/>
                    </w:rPr>
                    <w:t xml:space="preserve">. Skinner </w:t>
                  </w:r>
                </w:p>
              </w:tc>
              <w:tc>
                <w:tcPr>
                  <w:tcW w:w="2485" w:type="pct"/>
                </w:tcPr>
                <w:p w14:paraId="04E7ABED" w14:textId="77777777" w:rsidR="00E25EF6" w:rsidRPr="000E1736" w:rsidRDefault="00E25EF6" w:rsidP="00985397">
                  <w:pPr>
                    <w:numPr>
                      <w:ilvl w:val="0"/>
                      <w:numId w:val="4"/>
                    </w:numPr>
                    <w:spacing w:line="360" w:lineRule="auto"/>
                    <w:ind w:left="459" w:hanging="425"/>
                    <w:jc w:val="left"/>
                    <w:rPr>
                      <w:rFonts w:cs="Arial"/>
                      <w:szCs w:val="22"/>
                    </w:rPr>
                  </w:pPr>
                  <w:r w:rsidRPr="000E1736">
                    <w:rPr>
                      <w:rFonts w:cs="Arial"/>
                      <w:bCs/>
                      <w:color w:val="000000"/>
                      <w:szCs w:val="22"/>
                      <w:lang w:eastAsia="en-ZA"/>
                    </w:rPr>
                    <w:t>Psychosocial Theory</w:t>
                  </w:r>
                </w:p>
              </w:tc>
              <w:tc>
                <w:tcPr>
                  <w:tcW w:w="779" w:type="pct"/>
                </w:tcPr>
                <w:p w14:paraId="46BB49B0" w14:textId="77777777" w:rsidR="00E25EF6" w:rsidRPr="000E1736" w:rsidRDefault="00E25EF6" w:rsidP="00985397">
                  <w:pPr>
                    <w:spacing w:line="360" w:lineRule="auto"/>
                    <w:jc w:val="left"/>
                    <w:rPr>
                      <w:rFonts w:cs="Arial"/>
                      <w:b/>
                      <w:color w:val="1F497D"/>
                      <w:szCs w:val="22"/>
                    </w:rPr>
                  </w:pPr>
                </w:p>
              </w:tc>
            </w:tr>
            <w:tr w:rsidR="00E25EF6" w:rsidRPr="000E1736" w14:paraId="1365A879" w14:textId="77777777" w:rsidTr="00985397">
              <w:tc>
                <w:tcPr>
                  <w:tcW w:w="1736" w:type="pct"/>
                </w:tcPr>
                <w:p w14:paraId="10A60463" w14:textId="77777777" w:rsidR="00E25EF6" w:rsidRPr="000E1736" w:rsidRDefault="00E25EF6" w:rsidP="00985397">
                  <w:pPr>
                    <w:numPr>
                      <w:ilvl w:val="0"/>
                      <w:numId w:val="5"/>
                    </w:numPr>
                    <w:spacing w:line="360" w:lineRule="auto"/>
                    <w:rPr>
                      <w:rFonts w:cs="Arial"/>
                      <w:szCs w:val="22"/>
                    </w:rPr>
                  </w:pPr>
                  <w:r w:rsidRPr="000E1736">
                    <w:rPr>
                      <w:rFonts w:cs="Arial"/>
                      <w:szCs w:val="22"/>
                    </w:rPr>
                    <w:t>Erik Erikson</w:t>
                  </w:r>
                </w:p>
              </w:tc>
              <w:tc>
                <w:tcPr>
                  <w:tcW w:w="2485" w:type="pct"/>
                </w:tcPr>
                <w:p w14:paraId="4C02FCD7" w14:textId="77777777" w:rsidR="00E25EF6" w:rsidRPr="000E1736" w:rsidRDefault="00E25EF6" w:rsidP="00985397">
                  <w:pPr>
                    <w:numPr>
                      <w:ilvl w:val="0"/>
                      <w:numId w:val="4"/>
                    </w:numPr>
                    <w:spacing w:line="360" w:lineRule="auto"/>
                    <w:ind w:left="459" w:hanging="425"/>
                    <w:rPr>
                      <w:rFonts w:cs="Arial"/>
                      <w:szCs w:val="22"/>
                    </w:rPr>
                  </w:pPr>
                  <w:r w:rsidRPr="000E1736">
                    <w:rPr>
                      <w:rFonts w:cs="Arial"/>
                      <w:szCs w:val="22"/>
                    </w:rPr>
                    <w:t>Cognitive development Theory</w:t>
                  </w:r>
                </w:p>
              </w:tc>
              <w:tc>
                <w:tcPr>
                  <w:tcW w:w="779" w:type="pct"/>
                </w:tcPr>
                <w:p w14:paraId="29AAAAC2" w14:textId="77777777" w:rsidR="00E25EF6" w:rsidRPr="000E1736" w:rsidRDefault="00E25EF6" w:rsidP="00985397">
                  <w:pPr>
                    <w:spacing w:line="360" w:lineRule="auto"/>
                    <w:jc w:val="left"/>
                    <w:rPr>
                      <w:rFonts w:cs="Arial"/>
                      <w:b/>
                      <w:color w:val="1F497D"/>
                      <w:szCs w:val="22"/>
                    </w:rPr>
                  </w:pPr>
                </w:p>
              </w:tc>
            </w:tr>
            <w:tr w:rsidR="00E25EF6" w:rsidRPr="000E1736" w14:paraId="6518970B" w14:textId="77777777" w:rsidTr="00985397">
              <w:tc>
                <w:tcPr>
                  <w:tcW w:w="1736" w:type="pct"/>
                </w:tcPr>
                <w:p w14:paraId="3DFCF52F" w14:textId="77777777" w:rsidR="00E25EF6" w:rsidRPr="000E1736" w:rsidRDefault="00E25EF6" w:rsidP="00985397">
                  <w:pPr>
                    <w:numPr>
                      <w:ilvl w:val="0"/>
                      <w:numId w:val="5"/>
                    </w:numPr>
                    <w:spacing w:line="360" w:lineRule="auto"/>
                    <w:rPr>
                      <w:rFonts w:cs="Arial"/>
                      <w:szCs w:val="22"/>
                    </w:rPr>
                  </w:pPr>
                  <w:r w:rsidRPr="000E1736">
                    <w:rPr>
                      <w:rFonts w:cs="Arial"/>
                      <w:szCs w:val="22"/>
                    </w:rPr>
                    <w:t>Freud</w:t>
                  </w:r>
                </w:p>
              </w:tc>
              <w:tc>
                <w:tcPr>
                  <w:tcW w:w="2485" w:type="pct"/>
                </w:tcPr>
                <w:p w14:paraId="2C56F400" w14:textId="77777777" w:rsidR="00E25EF6" w:rsidRPr="000E1736" w:rsidRDefault="00E25EF6" w:rsidP="00985397">
                  <w:pPr>
                    <w:numPr>
                      <w:ilvl w:val="0"/>
                      <w:numId w:val="4"/>
                    </w:numPr>
                    <w:spacing w:line="360" w:lineRule="auto"/>
                    <w:ind w:left="459" w:hanging="425"/>
                    <w:jc w:val="left"/>
                    <w:rPr>
                      <w:rFonts w:cs="Arial"/>
                      <w:szCs w:val="22"/>
                    </w:rPr>
                  </w:pPr>
                  <w:r w:rsidRPr="000E1736">
                    <w:rPr>
                      <w:rFonts w:cs="Arial"/>
                      <w:szCs w:val="22"/>
                    </w:rPr>
                    <w:t>The Socio-cultural Theory</w:t>
                  </w:r>
                </w:p>
              </w:tc>
              <w:tc>
                <w:tcPr>
                  <w:tcW w:w="779" w:type="pct"/>
                </w:tcPr>
                <w:p w14:paraId="1EDB7B5E" w14:textId="77777777" w:rsidR="00E25EF6" w:rsidRPr="000E1736" w:rsidRDefault="00E25EF6" w:rsidP="00985397">
                  <w:pPr>
                    <w:spacing w:line="360" w:lineRule="auto"/>
                    <w:jc w:val="left"/>
                    <w:rPr>
                      <w:rFonts w:cs="Arial"/>
                      <w:b/>
                      <w:color w:val="1F497D"/>
                      <w:szCs w:val="22"/>
                    </w:rPr>
                  </w:pPr>
                </w:p>
              </w:tc>
            </w:tr>
            <w:tr w:rsidR="00E25EF6" w:rsidRPr="000E1736" w14:paraId="68EF9901" w14:textId="77777777" w:rsidTr="00985397">
              <w:tc>
                <w:tcPr>
                  <w:tcW w:w="1736" w:type="pct"/>
                </w:tcPr>
                <w:p w14:paraId="7B676F4A" w14:textId="77777777" w:rsidR="00E25EF6" w:rsidRPr="000E1736" w:rsidRDefault="00E25EF6" w:rsidP="00985397">
                  <w:pPr>
                    <w:numPr>
                      <w:ilvl w:val="0"/>
                      <w:numId w:val="5"/>
                    </w:numPr>
                    <w:spacing w:line="360" w:lineRule="auto"/>
                    <w:rPr>
                      <w:rFonts w:cs="Arial"/>
                      <w:szCs w:val="22"/>
                    </w:rPr>
                  </w:pPr>
                  <w:r w:rsidRPr="000E1736">
                    <w:rPr>
                      <w:rFonts w:cs="Arial"/>
                      <w:szCs w:val="22"/>
                    </w:rPr>
                    <w:t>Vygotsky</w:t>
                  </w:r>
                </w:p>
              </w:tc>
              <w:tc>
                <w:tcPr>
                  <w:tcW w:w="2485" w:type="pct"/>
                </w:tcPr>
                <w:p w14:paraId="4A25521C" w14:textId="77777777" w:rsidR="00E25EF6" w:rsidRPr="000E1736" w:rsidRDefault="00E25EF6" w:rsidP="00985397">
                  <w:pPr>
                    <w:numPr>
                      <w:ilvl w:val="0"/>
                      <w:numId w:val="4"/>
                    </w:numPr>
                    <w:spacing w:line="360" w:lineRule="auto"/>
                    <w:ind w:left="459" w:hanging="425"/>
                    <w:rPr>
                      <w:rFonts w:cs="Arial"/>
                      <w:szCs w:val="22"/>
                    </w:rPr>
                  </w:pPr>
                  <w:r w:rsidRPr="000E1736">
                    <w:rPr>
                      <w:rFonts w:cs="Arial"/>
                      <w:szCs w:val="22"/>
                    </w:rPr>
                    <w:t>Behavioural Theory</w:t>
                  </w:r>
                </w:p>
              </w:tc>
              <w:tc>
                <w:tcPr>
                  <w:tcW w:w="779" w:type="pct"/>
                </w:tcPr>
                <w:p w14:paraId="14CBC920" w14:textId="77777777" w:rsidR="00E25EF6" w:rsidRPr="000E1736" w:rsidRDefault="00E25EF6" w:rsidP="00985397">
                  <w:pPr>
                    <w:spacing w:line="360" w:lineRule="auto"/>
                    <w:jc w:val="left"/>
                    <w:rPr>
                      <w:rFonts w:cs="Arial"/>
                      <w:b/>
                      <w:color w:val="1F497D"/>
                      <w:szCs w:val="22"/>
                    </w:rPr>
                  </w:pPr>
                </w:p>
              </w:tc>
            </w:tr>
            <w:tr w:rsidR="00E25EF6" w:rsidRPr="000E1736" w14:paraId="639055DF" w14:textId="77777777" w:rsidTr="00985397">
              <w:tc>
                <w:tcPr>
                  <w:tcW w:w="1736" w:type="pct"/>
                </w:tcPr>
                <w:p w14:paraId="4ACDA709" w14:textId="77777777" w:rsidR="00E25EF6" w:rsidRPr="000E1736" w:rsidRDefault="00E25EF6" w:rsidP="00985397">
                  <w:pPr>
                    <w:numPr>
                      <w:ilvl w:val="0"/>
                      <w:numId w:val="5"/>
                    </w:numPr>
                    <w:spacing w:line="360" w:lineRule="auto"/>
                    <w:rPr>
                      <w:rFonts w:cs="Arial"/>
                      <w:szCs w:val="22"/>
                    </w:rPr>
                  </w:pPr>
                  <w:r w:rsidRPr="000E1736">
                    <w:rPr>
                      <w:rFonts w:cs="Arial"/>
                      <w:szCs w:val="22"/>
                    </w:rPr>
                    <w:t>Piaget</w:t>
                  </w:r>
                </w:p>
              </w:tc>
              <w:tc>
                <w:tcPr>
                  <w:tcW w:w="2485" w:type="pct"/>
                </w:tcPr>
                <w:p w14:paraId="4E8DDEC8" w14:textId="77777777" w:rsidR="00E25EF6" w:rsidRPr="000E1736" w:rsidRDefault="00E25EF6" w:rsidP="00985397">
                  <w:pPr>
                    <w:numPr>
                      <w:ilvl w:val="0"/>
                      <w:numId w:val="4"/>
                    </w:numPr>
                    <w:spacing w:line="360" w:lineRule="auto"/>
                    <w:ind w:left="459" w:hanging="425"/>
                    <w:jc w:val="left"/>
                    <w:rPr>
                      <w:rFonts w:cs="Arial"/>
                      <w:szCs w:val="22"/>
                    </w:rPr>
                  </w:pPr>
                  <w:r w:rsidRPr="000E1736">
                    <w:rPr>
                      <w:rFonts w:cs="Arial"/>
                      <w:szCs w:val="22"/>
                    </w:rPr>
                    <w:t>Psychoanalytic Theory</w:t>
                  </w:r>
                </w:p>
              </w:tc>
              <w:tc>
                <w:tcPr>
                  <w:tcW w:w="779" w:type="pct"/>
                </w:tcPr>
                <w:p w14:paraId="33A888AE" w14:textId="77777777" w:rsidR="00E25EF6" w:rsidRPr="000E1736" w:rsidRDefault="00E25EF6" w:rsidP="00985397">
                  <w:pPr>
                    <w:spacing w:line="360" w:lineRule="auto"/>
                    <w:jc w:val="left"/>
                    <w:rPr>
                      <w:rFonts w:cs="Arial"/>
                      <w:b/>
                      <w:color w:val="1F497D"/>
                      <w:szCs w:val="22"/>
                    </w:rPr>
                  </w:pPr>
                </w:p>
              </w:tc>
            </w:tr>
            <w:tr w:rsidR="00E25EF6" w:rsidRPr="000E1736" w14:paraId="246B3A5F" w14:textId="77777777" w:rsidTr="00985397">
              <w:tc>
                <w:tcPr>
                  <w:tcW w:w="1736" w:type="pct"/>
                </w:tcPr>
                <w:p w14:paraId="333B43F9" w14:textId="77777777" w:rsidR="00E25EF6" w:rsidRPr="000E1736" w:rsidRDefault="00E25EF6" w:rsidP="00985397">
                  <w:pPr>
                    <w:numPr>
                      <w:ilvl w:val="0"/>
                      <w:numId w:val="5"/>
                    </w:numPr>
                    <w:spacing w:line="360" w:lineRule="auto"/>
                    <w:rPr>
                      <w:rFonts w:cs="Arial"/>
                      <w:szCs w:val="22"/>
                    </w:rPr>
                  </w:pPr>
                  <w:r w:rsidRPr="000E1736">
                    <w:rPr>
                      <w:rFonts w:cs="Arial"/>
                      <w:szCs w:val="22"/>
                    </w:rPr>
                    <w:t>Bandura</w:t>
                  </w:r>
                </w:p>
              </w:tc>
              <w:tc>
                <w:tcPr>
                  <w:tcW w:w="2485" w:type="pct"/>
                </w:tcPr>
                <w:p w14:paraId="03AB79E2" w14:textId="77777777" w:rsidR="00E25EF6" w:rsidRPr="000E1736" w:rsidRDefault="00E25EF6" w:rsidP="00985397">
                  <w:pPr>
                    <w:numPr>
                      <w:ilvl w:val="0"/>
                      <w:numId w:val="4"/>
                    </w:numPr>
                    <w:spacing w:line="360" w:lineRule="auto"/>
                    <w:ind w:left="459" w:hanging="425"/>
                    <w:jc w:val="left"/>
                    <w:rPr>
                      <w:rFonts w:cs="Arial"/>
                      <w:szCs w:val="22"/>
                    </w:rPr>
                  </w:pPr>
                  <w:bookmarkStart w:id="1" w:name="_Toc316236864"/>
                  <w:r w:rsidRPr="000E1736">
                    <w:rPr>
                      <w:rFonts w:cs="Arial"/>
                      <w:szCs w:val="22"/>
                    </w:rPr>
                    <w:t>Social learning Theory</w:t>
                  </w:r>
                  <w:bookmarkEnd w:id="1"/>
                </w:p>
              </w:tc>
              <w:tc>
                <w:tcPr>
                  <w:tcW w:w="779" w:type="pct"/>
                </w:tcPr>
                <w:p w14:paraId="646F7F15" w14:textId="77777777" w:rsidR="00E25EF6" w:rsidRPr="000E1736" w:rsidRDefault="00E25EF6" w:rsidP="00985397">
                  <w:pPr>
                    <w:spacing w:line="360" w:lineRule="auto"/>
                    <w:jc w:val="left"/>
                    <w:rPr>
                      <w:rFonts w:cs="Arial"/>
                      <w:b/>
                      <w:color w:val="1F497D"/>
                      <w:szCs w:val="22"/>
                    </w:rPr>
                  </w:pPr>
                </w:p>
              </w:tc>
            </w:tr>
          </w:tbl>
          <w:p w14:paraId="40AB1E03" w14:textId="77777777" w:rsidR="00E25EF6" w:rsidRPr="000E1736" w:rsidRDefault="00E25EF6" w:rsidP="00985397">
            <w:pPr>
              <w:jc w:val="left"/>
              <w:rPr>
                <w:rFonts w:cs="Arial"/>
                <w:szCs w:val="22"/>
              </w:rPr>
            </w:pPr>
          </w:p>
          <w:p w14:paraId="7FAB2836" w14:textId="77777777" w:rsidR="00E25EF6" w:rsidRPr="000E1736" w:rsidRDefault="00E25EF6" w:rsidP="00985397">
            <w:pPr>
              <w:jc w:val="right"/>
              <w:rPr>
                <w:rFonts w:cs="Arial"/>
                <w:szCs w:val="22"/>
              </w:rPr>
            </w:pPr>
            <w:r w:rsidRPr="000E1736">
              <w:rPr>
                <w:rFonts w:cs="Arial"/>
                <w:b/>
                <w:szCs w:val="22"/>
              </w:rPr>
              <w:t>(6)</w:t>
            </w:r>
          </w:p>
        </w:tc>
      </w:tr>
      <w:tr w:rsidR="00E25EF6" w:rsidRPr="000E1736" w14:paraId="1BC4C121" w14:textId="77777777" w:rsidTr="00E25EF6">
        <w:tc>
          <w:tcPr>
            <w:tcW w:w="4015" w:type="pct"/>
            <w:gridSpan w:val="7"/>
            <w:shd w:val="clear" w:color="auto" w:fill="auto"/>
          </w:tcPr>
          <w:p w14:paraId="04161975" w14:textId="77777777" w:rsidR="00E25EF6" w:rsidRPr="000E1736" w:rsidRDefault="00E25EF6" w:rsidP="00985397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cs="Arial"/>
                <w:szCs w:val="22"/>
              </w:rPr>
            </w:pPr>
            <w:r w:rsidRPr="000E1736">
              <w:rPr>
                <w:rFonts w:cs="Arial"/>
                <w:szCs w:val="22"/>
              </w:rPr>
              <w:lastRenderedPageBreak/>
              <w:t>Explain each of the following domains of development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5EDB3D1F" w14:textId="77777777" w:rsidR="00E25EF6" w:rsidRPr="000E1736" w:rsidRDefault="00E25EF6" w:rsidP="00985397">
            <w:pPr>
              <w:jc w:val="right"/>
              <w:rPr>
                <w:rFonts w:cs="Arial"/>
                <w:szCs w:val="22"/>
              </w:rPr>
            </w:pPr>
            <w:r w:rsidRPr="000E1736">
              <w:rPr>
                <w:rFonts w:cs="Arial"/>
                <w:szCs w:val="22"/>
              </w:rPr>
              <w:t>244484 EEK2</w:t>
            </w:r>
          </w:p>
        </w:tc>
      </w:tr>
      <w:tr w:rsidR="00E25EF6" w:rsidRPr="000E1736" w14:paraId="4FA9C3BC" w14:textId="77777777" w:rsidTr="00E25EF6">
        <w:tc>
          <w:tcPr>
            <w:tcW w:w="5000" w:type="pct"/>
            <w:gridSpan w:val="8"/>
            <w:shd w:val="clear" w:color="auto" w:fill="auto"/>
          </w:tcPr>
          <w:p w14:paraId="6631D3EC" w14:textId="77777777" w:rsidR="00E25EF6" w:rsidRPr="000E1736" w:rsidRDefault="00E25EF6" w:rsidP="00985397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80"/>
              <w:gridCol w:w="6438"/>
            </w:tblGrid>
            <w:tr w:rsidR="00E25EF6" w:rsidRPr="000E1736" w14:paraId="4EF5F7D3" w14:textId="77777777" w:rsidTr="00985397">
              <w:tc>
                <w:tcPr>
                  <w:tcW w:w="1653" w:type="pct"/>
                  <w:shd w:val="clear" w:color="auto" w:fill="996633"/>
                </w:tcPr>
                <w:p w14:paraId="209BE2C6" w14:textId="77777777" w:rsidR="00E25EF6" w:rsidRPr="00225E51" w:rsidRDefault="00E25EF6" w:rsidP="00985397">
                  <w:pPr>
                    <w:spacing w:before="120"/>
                    <w:ind w:firstLine="29"/>
                    <w:rPr>
                      <w:rFonts w:cs="Arial"/>
                      <w:color w:val="FFFFFF" w:themeColor="background1"/>
                      <w:szCs w:val="22"/>
                    </w:rPr>
                  </w:pPr>
                  <w:r w:rsidRPr="00225E51">
                    <w:rPr>
                      <w:rFonts w:cs="Arial"/>
                      <w:b/>
                      <w:color w:val="FFFFFF" w:themeColor="background1"/>
                      <w:szCs w:val="22"/>
                    </w:rPr>
                    <w:t>Social</w:t>
                  </w:r>
                  <w:r w:rsidRPr="00225E51">
                    <w:rPr>
                      <w:rFonts w:cs="Arial"/>
                      <w:color w:val="FFFFFF" w:themeColor="background1"/>
                      <w:szCs w:val="22"/>
                    </w:rPr>
                    <w:t xml:space="preserve"> </w:t>
                  </w:r>
                </w:p>
              </w:tc>
              <w:tc>
                <w:tcPr>
                  <w:tcW w:w="3347" w:type="pct"/>
                  <w:shd w:val="clear" w:color="auto" w:fill="auto"/>
                </w:tcPr>
                <w:p w14:paraId="175777D6" w14:textId="77777777" w:rsidR="00E25EF6" w:rsidRDefault="00E25EF6" w:rsidP="00985397">
                  <w:pPr>
                    <w:spacing w:before="120"/>
                    <w:ind w:left="34"/>
                    <w:jc w:val="left"/>
                    <w:rPr>
                      <w:rFonts w:cs="Arial"/>
                      <w:color w:val="4472C4" w:themeColor="accent1"/>
                      <w:szCs w:val="22"/>
                    </w:rPr>
                  </w:pPr>
                </w:p>
                <w:p w14:paraId="119CFF2C" w14:textId="77777777" w:rsidR="00E25EF6" w:rsidRPr="000E1736" w:rsidRDefault="00E25EF6" w:rsidP="00985397">
                  <w:pPr>
                    <w:spacing w:before="120"/>
                    <w:ind w:left="34"/>
                    <w:jc w:val="left"/>
                    <w:rPr>
                      <w:rFonts w:cs="Arial"/>
                      <w:color w:val="4472C4" w:themeColor="accent1"/>
                      <w:szCs w:val="22"/>
                    </w:rPr>
                  </w:pPr>
                </w:p>
              </w:tc>
            </w:tr>
            <w:tr w:rsidR="00E25EF6" w:rsidRPr="000E1736" w14:paraId="764DEB6B" w14:textId="77777777" w:rsidTr="00985397">
              <w:tc>
                <w:tcPr>
                  <w:tcW w:w="1653" w:type="pct"/>
                  <w:shd w:val="clear" w:color="auto" w:fill="996633"/>
                </w:tcPr>
                <w:p w14:paraId="4D31465F" w14:textId="77777777" w:rsidR="00E25EF6" w:rsidRPr="00225E51" w:rsidRDefault="00E25EF6" w:rsidP="00985397">
                  <w:pPr>
                    <w:spacing w:before="120"/>
                    <w:ind w:firstLine="29"/>
                    <w:rPr>
                      <w:rFonts w:cs="Arial"/>
                      <w:color w:val="FFFFFF" w:themeColor="background1"/>
                      <w:szCs w:val="22"/>
                    </w:rPr>
                  </w:pPr>
                  <w:r w:rsidRPr="00225E51">
                    <w:rPr>
                      <w:rFonts w:cs="Arial"/>
                      <w:b/>
                      <w:color w:val="FFFFFF" w:themeColor="background1"/>
                      <w:szCs w:val="22"/>
                    </w:rPr>
                    <w:t>Physical</w:t>
                  </w:r>
                  <w:r w:rsidRPr="00225E51">
                    <w:rPr>
                      <w:rFonts w:cs="Arial"/>
                      <w:color w:val="FFFFFF" w:themeColor="background1"/>
                      <w:szCs w:val="22"/>
                    </w:rPr>
                    <w:t xml:space="preserve"> </w:t>
                  </w:r>
                </w:p>
              </w:tc>
              <w:tc>
                <w:tcPr>
                  <w:tcW w:w="3347" w:type="pct"/>
                  <w:shd w:val="clear" w:color="auto" w:fill="auto"/>
                </w:tcPr>
                <w:p w14:paraId="766599DA" w14:textId="77777777" w:rsidR="00E25EF6" w:rsidRDefault="00E25EF6" w:rsidP="00985397">
                  <w:pPr>
                    <w:ind w:left="34"/>
                    <w:jc w:val="left"/>
                    <w:rPr>
                      <w:rFonts w:cs="Arial"/>
                      <w:color w:val="4472C4" w:themeColor="accent1"/>
                      <w:szCs w:val="22"/>
                    </w:rPr>
                  </w:pPr>
                </w:p>
                <w:p w14:paraId="32CC3D40" w14:textId="77777777" w:rsidR="00E25EF6" w:rsidRDefault="00E25EF6" w:rsidP="00985397">
                  <w:pPr>
                    <w:ind w:left="34"/>
                    <w:jc w:val="left"/>
                    <w:rPr>
                      <w:rFonts w:cs="Arial"/>
                      <w:color w:val="4472C4" w:themeColor="accent1"/>
                      <w:szCs w:val="22"/>
                    </w:rPr>
                  </w:pPr>
                </w:p>
                <w:p w14:paraId="6056A03B" w14:textId="77777777" w:rsidR="00E25EF6" w:rsidRPr="000E1736" w:rsidRDefault="00E25EF6" w:rsidP="00985397">
                  <w:pPr>
                    <w:ind w:left="34"/>
                    <w:jc w:val="left"/>
                    <w:rPr>
                      <w:rFonts w:cs="Arial"/>
                      <w:color w:val="4472C4" w:themeColor="accent1"/>
                      <w:szCs w:val="22"/>
                    </w:rPr>
                  </w:pPr>
                </w:p>
              </w:tc>
            </w:tr>
            <w:tr w:rsidR="00E25EF6" w:rsidRPr="000E1736" w14:paraId="435FA15C" w14:textId="77777777" w:rsidTr="00985397">
              <w:tc>
                <w:tcPr>
                  <w:tcW w:w="1653" w:type="pct"/>
                  <w:shd w:val="clear" w:color="auto" w:fill="996633"/>
                </w:tcPr>
                <w:p w14:paraId="264D6EF8" w14:textId="77777777" w:rsidR="00E25EF6" w:rsidRPr="00225E51" w:rsidRDefault="00E25EF6" w:rsidP="00985397">
                  <w:pPr>
                    <w:spacing w:before="120"/>
                    <w:ind w:firstLine="29"/>
                    <w:rPr>
                      <w:rFonts w:cs="Arial"/>
                      <w:color w:val="FFFFFF" w:themeColor="background1"/>
                      <w:szCs w:val="22"/>
                    </w:rPr>
                  </w:pPr>
                  <w:r w:rsidRPr="00225E51">
                    <w:rPr>
                      <w:rFonts w:cs="Arial"/>
                      <w:b/>
                      <w:color w:val="FFFFFF" w:themeColor="background1"/>
                      <w:szCs w:val="22"/>
                    </w:rPr>
                    <w:t>Intellectual</w:t>
                  </w:r>
                  <w:r w:rsidRPr="00225E51">
                    <w:rPr>
                      <w:rFonts w:cs="Arial"/>
                      <w:color w:val="FFFFFF" w:themeColor="background1"/>
                      <w:szCs w:val="22"/>
                    </w:rPr>
                    <w:t xml:space="preserve"> </w:t>
                  </w:r>
                </w:p>
              </w:tc>
              <w:tc>
                <w:tcPr>
                  <w:tcW w:w="3347" w:type="pct"/>
                  <w:shd w:val="clear" w:color="auto" w:fill="auto"/>
                </w:tcPr>
                <w:p w14:paraId="03A6E6C1" w14:textId="77777777" w:rsidR="00E25EF6" w:rsidRDefault="00E25EF6" w:rsidP="00985397">
                  <w:pPr>
                    <w:ind w:left="34"/>
                    <w:jc w:val="left"/>
                    <w:rPr>
                      <w:rFonts w:cs="Arial"/>
                      <w:color w:val="4472C4" w:themeColor="accent1"/>
                      <w:szCs w:val="22"/>
                    </w:rPr>
                  </w:pPr>
                </w:p>
                <w:p w14:paraId="34EF389B" w14:textId="77777777" w:rsidR="00E25EF6" w:rsidRDefault="00E25EF6" w:rsidP="00985397">
                  <w:pPr>
                    <w:ind w:left="34"/>
                    <w:jc w:val="left"/>
                    <w:rPr>
                      <w:rFonts w:cs="Arial"/>
                      <w:color w:val="4472C4" w:themeColor="accent1"/>
                      <w:szCs w:val="22"/>
                    </w:rPr>
                  </w:pPr>
                </w:p>
                <w:p w14:paraId="585B5884" w14:textId="77777777" w:rsidR="00E25EF6" w:rsidRPr="000E1736" w:rsidRDefault="00E25EF6" w:rsidP="00985397">
                  <w:pPr>
                    <w:ind w:left="34"/>
                    <w:jc w:val="left"/>
                    <w:rPr>
                      <w:rFonts w:cs="Arial"/>
                      <w:color w:val="4472C4" w:themeColor="accent1"/>
                      <w:szCs w:val="22"/>
                    </w:rPr>
                  </w:pPr>
                </w:p>
              </w:tc>
            </w:tr>
            <w:tr w:rsidR="00E25EF6" w:rsidRPr="000E1736" w14:paraId="5C9682B2" w14:textId="77777777" w:rsidTr="00985397">
              <w:tc>
                <w:tcPr>
                  <w:tcW w:w="1653" w:type="pct"/>
                  <w:shd w:val="clear" w:color="auto" w:fill="996633"/>
                </w:tcPr>
                <w:p w14:paraId="46BE255B" w14:textId="77777777" w:rsidR="00E25EF6" w:rsidRPr="00225E51" w:rsidRDefault="00E25EF6" w:rsidP="00985397">
                  <w:pPr>
                    <w:spacing w:before="120"/>
                    <w:ind w:firstLine="29"/>
                    <w:rPr>
                      <w:rFonts w:cs="Arial"/>
                      <w:color w:val="FFFFFF" w:themeColor="background1"/>
                      <w:szCs w:val="22"/>
                    </w:rPr>
                  </w:pPr>
                  <w:r w:rsidRPr="00225E51">
                    <w:rPr>
                      <w:rFonts w:cs="Arial"/>
                      <w:b/>
                      <w:color w:val="FFFFFF" w:themeColor="background1"/>
                      <w:szCs w:val="22"/>
                    </w:rPr>
                    <w:t>Creative</w:t>
                  </w:r>
                  <w:r w:rsidRPr="00225E51">
                    <w:rPr>
                      <w:rFonts w:cs="Arial"/>
                      <w:color w:val="FFFFFF" w:themeColor="background1"/>
                      <w:szCs w:val="22"/>
                    </w:rPr>
                    <w:t xml:space="preserve"> </w:t>
                  </w:r>
                </w:p>
              </w:tc>
              <w:tc>
                <w:tcPr>
                  <w:tcW w:w="3347" w:type="pct"/>
                  <w:shd w:val="clear" w:color="auto" w:fill="auto"/>
                </w:tcPr>
                <w:p w14:paraId="07ABF339" w14:textId="77777777" w:rsidR="00E25EF6" w:rsidRDefault="00E25EF6" w:rsidP="00985397">
                  <w:pPr>
                    <w:spacing w:before="120"/>
                    <w:ind w:left="34"/>
                    <w:jc w:val="left"/>
                    <w:rPr>
                      <w:rFonts w:cs="Arial"/>
                      <w:color w:val="4472C4" w:themeColor="accent1"/>
                      <w:szCs w:val="22"/>
                    </w:rPr>
                  </w:pPr>
                </w:p>
                <w:p w14:paraId="6A9E790B" w14:textId="77777777" w:rsidR="00E25EF6" w:rsidRPr="000E1736" w:rsidRDefault="00E25EF6" w:rsidP="00985397">
                  <w:pPr>
                    <w:spacing w:before="120"/>
                    <w:ind w:left="34"/>
                    <w:jc w:val="left"/>
                    <w:rPr>
                      <w:rFonts w:cs="Arial"/>
                      <w:color w:val="4472C4" w:themeColor="accent1"/>
                      <w:szCs w:val="22"/>
                    </w:rPr>
                  </w:pPr>
                </w:p>
              </w:tc>
            </w:tr>
            <w:tr w:rsidR="00E25EF6" w:rsidRPr="000E1736" w14:paraId="20276EAD" w14:textId="77777777" w:rsidTr="00985397">
              <w:tc>
                <w:tcPr>
                  <w:tcW w:w="1653" w:type="pct"/>
                  <w:shd w:val="clear" w:color="auto" w:fill="996633"/>
                </w:tcPr>
                <w:p w14:paraId="1520CF7E" w14:textId="77777777" w:rsidR="00E25EF6" w:rsidRPr="00225E51" w:rsidRDefault="00E25EF6" w:rsidP="00985397">
                  <w:pPr>
                    <w:spacing w:before="120"/>
                    <w:ind w:firstLine="29"/>
                    <w:rPr>
                      <w:rFonts w:cs="Arial"/>
                      <w:color w:val="FFFFFF" w:themeColor="background1"/>
                      <w:szCs w:val="22"/>
                    </w:rPr>
                  </w:pPr>
                  <w:r w:rsidRPr="00225E51">
                    <w:rPr>
                      <w:rFonts w:cs="Arial"/>
                      <w:b/>
                      <w:color w:val="FFFFFF" w:themeColor="background1"/>
                      <w:szCs w:val="22"/>
                    </w:rPr>
                    <w:t>Emotional</w:t>
                  </w:r>
                  <w:r w:rsidRPr="00225E51">
                    <w:rPr>
                      <w:rFonts w:cs="Arial"/>
                      <w:color w:val="FFFFFF" w:themeColor="background1"/>
                      <w:szCs w:val="22"/>
                    </w:rPr>
                    <w:t xml:space="preserve"> </w:t>
                  </w:r>
                </w:p>
              </w:tc>
              <w:tc>
                <w:tcPr>
                  <w:tcW w:w="3347" w:type="pct"/>
                  <w:shd w:val="clear" w:color="auto" w:fill="auto"/>
                </w:tcPr>
                <w:p w14:paraId="26C4CCAC" w14:textId="77777777" w:rsidR="00E25EF6" w:rsidRDefault="00E25EF6" w:rsidP="00985397">
                  <w:pPr>
                    <w:spacing w:before="120"/>
                    <w:ind w:left="176"/>
                    <w:rPr>
                      <w:rFonts w:cs="Arial"/>
                      <w:color w:val="4472C4" w:themeColor="accent1"/>
                      <w:szCs w:val="22"/>
                    </w:rPr>
                  </w:pPr>
                </w:p>
                <w:p w14:paraId="66ECA94A" w14:textId="77777777" w:rsidR="00E25EF6" w:rsidRPr="000E1736" w:rsidRDefault="00E25EF6" w:rsidP="00985397">
                  <w:pPr>
                    <w:spacing w:before="120"/>
                    <w:ind w:left="176"/>
                    <w:rPr>
                      <w:rFonts w:cs="Arial"/>
                      <w:color w:val="4472C4" w:themeColor="accent1"/>
                      <w:szCs w:val="22"/>
                    </w:rPr>
                  </w:pPr>
                </w:p>
              </w:tc>
            </w:tr>
          </w:tbl>
          <w:p w14:paraId="23CDA0D1" w14:textId="77777777" w:rsidR="00E25EF6" w:rsidRPr="000E1736" w:rsidRDefault="00E25EF6" w:rsidP="00985397">
            <w:pPr>
              <w:spacing w:before="120" w:after="120"/>
              <w:jc w:val="right"/>
              <w:rPr>
                <w:rFonts w:cs="Arial"/>
                <w:b/>
                <w:szCs w:val="22"/>
              </w:rPr>
            </w:pPr>
          </w:p>
          <w:p w14:paraId="229F2DB8" w14:textId="77777777" w:rsidR="00E25EF6" w:rsidRPr="000E1736" w:rsidRDefault="00E25EF6" w:rsidP="00985397">
            <w:pPr>
              <w:spacing w:before="120" w:after="120"/>
              <w:jc w:val="right"/>
              <w:rPr>
                <w:rFonts w:cs="Arial"/>
                <w:b/>
                <w:szCs w:val="22"/>
              </w:rPr>
            </w:pPr>
            <w:r w:rsidRPr="000E1736">
              <w:rPr>
                <w:rFonts w:cs="Arial"/>
                <w:b/>
                <w:szCs w:val="22"/>
              </w:rPr>
              <w:t>(10)</w:t>
            </w:r>
          </w:p>
        </w:tc>
      </w:tr>
      <w:tr w:rsidR="00E25EF6" w:rsidRPr="000E1736" w14:paraId="546BAABF" w14:textId="77777777" w:rsidTr="00E25EF6">
        <w:tc>
          <w:tcPr>
            <w:tcW w:w="4015" w:type="pct"/>
            <w:gridSpan w:val="7"/>
            <w:shd w:val="clear" w:color="auto" w:fill="auto"/>
          </w:tcPr>
          <w:p w14:paraId="3EC6DF9C" w14:textId="77777777" w:rsidR="00E25EF6" w:rsidRPr="000E1736" w:rsidRDefault="00E25EF6" w:rsidP="00985397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cs="Arial"/>
                <w:szCs w:val="22"/>
              </w:rPr>
            </w:pPr>
            <w:r w:rsidRPr="000E1736">
              <w:rPr>
                <w:rFonts w:cs="Arial"/>
                <w:szCs w:val="22"/>
              </w:rPr>
              <w:t>Describe the concept of “Ubuntu” as it relates to children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6E7D351E" w14:textId="77777777" w:rsidR="00E25EF6" w:rsidRPr="000E1736" w:rsidRDefault="00E25EF6" w:rsidP="00985397">
            <w:pPr>
              <w:jc w:val="right"/>
              <w:rPr>
                <w:rFonts w:cs="Arial"/>
                <w:szCs w:val="22"/>
              </w:rPr>
            </w:pPr>
            <w:r w:rsidRPr="000E1736">
              <w:rPr>
                <w:rFonts w:cs="Arial"/>
                <w:szCs w:val="22"/>
              </w:rPr>
              <w:t>244484.1</w:t>
            </w:r>
          </w:p>
        </w:tc>
      </w:tr>
      <w:tr w:rsidR="00E25EF6" w:rsidRPr="000E1736" w14:paraId="0D2B45B4" w14:textId="77777777" w:rsidTr="00E25EF6">
        <w:tc>
          <w:tcPr>
            <w:tcW w:w="5000" w:type="pct"/>
            <w:gridSpan w:val="8"/>
            <w:shd w:val="clear" w:color="auto" w:fill="auto"/>
          </w:tcPr>
          <w:p w14:paraId="41823C20" w14:textId="77777777" w:rsidR="00E25EF6" w:rsidRPr="000E1736" w:rsidRDefault="00E25EF6" w:rsidP="00985397">
            <w:pPr>
              <w:spacing w:before="120" w:after="120"/>
              <w:jc w:val="left"/>
              <w:rPr>
                <w:rFonts w:cs="Arial"/>
                <w:color w:val="1F497D"/>
                <w:szCs w:val="22"/>
              </w:rPr>
            </w:pPr>
          </w:p>
          <w:p w14:paraId="3C497031" w14:textId="77777777" w:rsidR="00E25EF6" w:rsidRDefault="00E25EF6" w:rsidP="00985397">
            <w:pPr>
              <w:spacing w:before="120" w:after="120"/>
              <w:jc w:val="left"/>
              <w:rPr>
                <w:rFonts w:cs="Arial"/>
                <w:color w:val="1F497D"/>
                <w:szCs w:val="22"/>
              </w:rPr>
            </w:pPr>
          </w:p>
          <w:p w14:paraId="6861D619" w14:textId="77777777" w:rsidR="00E25EF6" w:rsidRDefault="00E25EF6" w:rsidP="00985397">
            <w:pPr>
              <w:spacing w:before="120" w:after="120"/>
              <w:jc w:val="left"/>
              <w:rPr>
                <w:rFonts w:cs="Arial"/>
                <w:color w:val="1F497D"/>
                <w:szCs w:val="22"/>
              </w:rPr>
            </w:pPr>
          </w:p>
          <w:p w14:paraId="0C5F762B" w14:textId="77777777" w:rsidR="00E25EF6" w:rsidRDefault="00E25EF6" w:rsidP="00985397">
            <w:pPr>
              <w:spacing w:before="120" w:after="120"/>
              <w:jc w:val="left"/>
              <w:rPr>
                <w:rFonts w:cs="Arial"/>
                <w:color w:val="1F497D"/>
                <w:szCs w:val="22"/>
              </w:rPr>
            </w:pPr>
          </w:p>
          <w:p w14:paraId="4545177A" w14:textId="77777777" w:rsidR="00E25EF6" w:rsidRDefault="00E25EF6" w:rsidP="00985397">
            <w:pPr>
              <w:spacing w:before="120" w:after="120"/>
              <w:jc w:val="left"/>
              <w:rPr>
                <w:rFonts w:cs="Arial"/>
                <w:color w:val="1F497D"/>
                <w:szCs w:val="22"/>
              </w:rPr>
            </w:pPr>
          </w:p>
          <w:p w14:paraId="06A28495" w14:textId="77777777" w:rsidR="00E25EF6" w:rsidRDefault="00E25EF6" w:rsidP="00985397">
            <w:pPr>
              <w:spacing w:before="120" w:after="120"/>
              <w:jc w:val="left"/>
              <w:rPr>
                <w:rFonts w:cs="Arial"/>
                <w:color w:val="1F497D"/>
                <w:szCs w:val="22"/>
              </w:rPr>
            </w:pPr>
          </w:p>
          <w:p w14:paraId="23C4F2C4" w14:textId="1136D243" w:rsidR="00E25EF6" w:rsidRDefault="00E25EF6" w:rsidP="00985397">
            <w:pPr>
              <w:spacing w:before="120" w:after="120"/>
              <w:jc w:val="left"/>
              <w:rPr>
                <w:rFonts w:cs="Arial"/>
                <w:color w:val="1F497D"/>
                <w:szCs w:val="22"/>
              </w:rPr>
            </w:pPr>
          </w:p>
          <w:p w14:paraId="7F2D0BDC" w14:textId="7E2CE79C" w:rsidR="00A33C5E" w:rsidRDefault="00A33C5E" w:rsidP="00985397">
            <w:pPr>
              <w:spacing w:before="120" w:after="120"/>
              <w:jc w:val="left"/>
              <w:rPr>
                <w:rFonts w:cs="Arial"/>
                <w:color w:val="1F497D"/>
                <w:szCs w:val="22"/>
              </w:rPr>
            </w:pPr>
          </w:p>
          <w:p w14:paraId="1BBE5312" w14:textId="6F8595B4" w:rsidR="00A33C5E" w:rsidRDefault="00A33C5E" w:rsidP="00985397">
            <w:pPr>
              <w:spacing w:before="120" w:after="120"/>
              <w:jc w:val="left"/>
              <w:rPr>
                <w:rFonts w:cs="Arial"/>
                <w:color w:val="1F497D"/>
                <w:szCs w:val="22"/>
              </w:rPr>
            </w:pPr>
          </w:p>
          <w:p w14:paraId="72CD151F" w14:textId="40B0347B" w:rsidR="00A33C5E" w:rsidRDefault="00A33C5E" w:rsidP="00985397">
            <w:pPr>
              <w:spacing w:before="120" w:after="120"/>
              <w:jc w:val="left"/>
              <w:rPr>
                <w:rFonts w:cs="Arial"/>
                <w:color w:val="1F497D"/>
                <w:szCs w:val="22"/>
              </w:rPr>
            </w:pPr>
          </w:p>
          <w:p w14:paraId="42DA3404" w14:textId="480A556B" w:rsidR="00A33C5E" w:rsidRDefault="00A33C5E" w:rsidP="00985397">
            <w:pPr>
              <w:spacing w:before="120" w:after="120"/>
              <w:jc w:val="left"/>
              <w:rPr>
                <w:rFonts w:cs="Arial"/>
                <w:color w:val="1F497D"/>
                <w:szCs w:val="22"/>
              </w:rPr>
            </w:pPr>
          </w:p>
          <w:p w14:paraId="4F7BCD27" w14:textId="5B7A1E7E" w:rsidR="00A33C5E" w:rsidRDefault="00A33C5E" w:rsidP="00985397">
            <w:pPr>
              <w:spacing w:before="120" w:after="120"/>
              <w:jc w:val="left"/>
              <w:rPr>
                <w:rFonts w:cs="Arial"/>
                <w:color w:val="1F497D"/>
                <w:szCs w:val="22"/>
              </w:rPr>
            </w:pPr>
          </w:p>
          <w:p w14:paraId="76F0B2FE" w14:textId="0B0FB7B5" w:rsidR="00A33C5E" w:rsidRDefault="00A33C5E" w:rsidP="00985397">
            <w:pPr>
              <w:spacing w:before="120" w:after="120"/>
              <w:jc w:val="left"/>
              <w:rPr>
                <w:rFonts w:cs="Arial"/>
                <w:color w:val="1F497D"/>
                <w:szCs w:val="22"/>
              </w:rPr>
            </w:pPr>
          </w:p>
          <w:p w14:paraId="750750ED" w14:textId="34B87A73" w:rsidR="00A33C5E" w:rsidRDefault="00A33C5E" w:rsidP="00985397">
            <w:pPr>
              <w:spacing w:before="120" w:after="120"/>
              <w:jc w:val="left"/>
              <w:rPr>
                <w:rFonts w:cs="Arial"/>
                <w:color w:val="1F497D"/>
                <w:szCs w:val="22"/>
              </w:rPr>
            </w:pPr>
          </w:p>
          <w:p w14:paraId="243E6C6A" w14:textId="09D1E1CC" w:rsidR="00A33C5E" w:rsidRDefault="00A33C5E" w:rsidP="00985397">
            <w:pPr>
              <w:spacing w:before="120" w:after="120"/>
              <w:jc w:val="left"/>
              <w:rPr>
                <w:rFonts w:cs="Arial"/>
                <w:color w:val="1F497D"/>
                <w:szCs w:val="22"/>
              </w:rPr>
            </w:pPr>
          </w:p>
          <w:p w14:paraId="53D006EE" w14:textId="6EA6BEA9" w:rsidR="00A33C5E" w:rsidRDefault="00A33C5E" w:rsidP="00985397">
            <w:pPr>
              <w:spacing w:before="120" w:after="120"/>
              <w:jc w:val="left"/>
              <w:rPr>
                <w:rFonts w:cs="Arial"/>
                <w:color w:val="1F497D"/>
                <w:szCs w:val="22"/>
              </w:rPr>
            </w:pPr>
          </w:p>
          <w:p w14:paraId="0DED504F" w14:textId="77777777" w:rsidR="00A33C5E" w:rsidRDefault="00A33C5E" w:rsidP="00985397">
            <w:pPr>
              <w:spacing w:before="120" w:after="120"/>
              <w:jc w:val="left"/>
              <w:rPr>
                <w:rFonts w:cs="Arial"/>
                <w:color w:val="1F497D"/>
                <w:szCs w:val="22"/>
              </w:rPr>
            </w:pPr>
          </w:p>
          <w:p w14:paraId="55A20A3D" w14:textId="77777777" w:rsidR="00E25EF6" w:rsidRPr="000E1736" w:rsidRDefault="00E25EF6" w:rsidP="00985397">
            <w:pPr>
              <w:spacing w:before="120" w:after="120"/>
              <w:jc w:val="left"/>
              <w:rPr>
                <w:rFonts w:cs="Arial"/>
                <w:b/>
                <w:color w:val="1F497D"/>
                <w:szCs w:val="22"/>
              </w:rPr>
            </w:pPr>
          </w:p>
          <w:p w14:paraId="446FB97A" w14:textId="77777777" w:rsidR="00E25EF6" w:rsidRPr="000E1736" w:rsidRDefault="00E25EF6" w:rsidP="00985397">
            <w:pPr>
              <w:spacing w:before="120" w:after="120"/>
              <w:jc w:val="right"/>
              <w:rPr>
                <w:rFonts w:cs="Arial"/>
                <w:b/>
                <w:szCs w:val="22"/>
              </w:rPr>
            </w:pPr>
            <w:r w:rsidRPr="000E1736">
              <w:rPr>
                <w:rFonts w:cs="Arial"/>
                <w:b/>
                <w:szCs w:val="22"/>
              </w:rPr>
              <w:t>(4)</w:t>
            </w:r>
          </w:p>
        </w:tc>
      </w:tr>
      <w:tr w:rsidR="00E25EF6" w:rsidRPr="000E1736" w14:paraId="3673F828" w14:textId="77777777" w:rsidTr="00E25EF6">
        <w:tc>
          <w:tcPr>
            <w:tcW w:w="4015" w:type="pct"/>
            <w:gridSpan w:val="7"/>
            <w:shd w:val="clear" w:color="auto" w:fill="auto"/>
          </w:tcPr>
          <w:p w14:paraId="501DCFB3" w14:textId="77777777" w:rsidR="00E25EF6" w:rsidRPr="000E1736" w:rsidRDefault="00E25EF6" w:rsidP="0098539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E1736">
              <w:rPr>
                <w:rFonts w:ascii="Arial" w:hAnsi="Arial" w:cs="Arial"/>
                <w:sz w:val="22"/>
                <w:szCs w:val="22"/>
              </w:rPr>
              <w:lastRenderedPageBreak/>
              <w:t>Explain the importance of language and communication in the learning process.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22B5E08B" w14:textId="77777777" w:rsidR="00E25EF6" w:rsidRPr="000E1736" w:rsidRDefault="00E25EF6" w:rsidP="00985397">
            <w:pPr>
              <w:jc w:val="right"/>
              <w:rPr>
                <w:rFonts w:cs="Arial"/>
                <w:szCs w:val="22"/>
              </w:rPr>
            </w:pPr>
            <w:r w:rsidRPr="000E1736">
              <w:rPr>
                <w:rFonts w:cs="Arial"/>
                <w:szCs w:val="22"/>
              </w:rPr>
              <w:t>119471</w:t>
            </w:r>
            <w:r w:rsidRPr="000E1736">
              <w:rPr>
                <w:rFonts w:cs="Arial"/>
                <w:color w:val="000000"/>
                <w:szCs w:val="22"/>
                <w:lang w:eastAsia="en-ZA"/>
              </w:rPr>
              <w:t xml:space="preserve"> </w:t>
            </w:r>
            <w:r w:rsidRPr="000E1736">
              <w:rPr>
                <w:rFonts w:cs="Arial"/>
                <w:szCs w:val="22"/>
              </w:rPr>
              <w:t>EEK1</w:t>
            </w:r>
          </w:p>
        </w:tc>
      </w:tr>
      <w:tr w:rsidR="00E25EF6" w:rsidRPr="000E1736" w14:paraId="1A9A2AAC" w14:textId="77777777" w:rsidTr="00E25EF6">
        <w:trPr>
          <w:trHeight w:val="4088"/>
        </w:trPr>
        <w:tc>
          <w:tcPr>
            <w:tcW w:w="5000" w:type="pct"/>
            <w:gridSpan w:val="8"/>
            <w:shd w:val="clear" w:color="auto" w:fill="auto"/>
          </w:tcPr>
          <w:p w14:paraId="1A03F132" w14:textId="77777777" w:rsidR="00E25EF6" w:rsidRPr="000E1736" w:rsidRDefault="00E25EF6" w:rsidP="00985397">
            <w:pPr>
              <w:jc w:val="left"/>
              <w:rPr>
                <w:rFonts w:cs="Arial"/>
                <w:szCs w:val="22"/>
              </w:rPr>
            </w:pPr>
          </w:p>
          <w:p w14:paraId="2448DCC3" w14:textId="77777777" w:rsidR="00E25EF6" w:rsidRPr="000E1736" w:rsidRDefault="00E25EF6" w:rsidP="00985397">
            <w:pPr>
              <w:spacing w:before="120"/>
              <w:jc w:val="left"/>
              <w:rPr>
                <w:rFonts w:cs="Arial"/>
                <w:szCs w:val="22"/>
              </w:rPr>
            </w:pPr>
          </w:p>
          <w:p w14:paraId="1A49F743" w14:textId="77777777" w:rsidR="00E25EF6" w:rsidRDefault="00E25EF6" w:rsidP="00985397">
            <w:pPr>
              <w:jc w:val="right"/>
              <w:rPr>
                <w:rFonts w:cs="Arial"/>
                <w:color w:val="1F497D"/>
                <w:szCs w:val="22"/>
              </w:rPr>
            </w:pPr>
          </w:p>
          <w:p w14:paraId="229F97B0" w14:textId="77777777" w:rsidR="00E25EF6" w:rsidRDefault="00E25EF6" w:rsidP="00985397">
            <w:pPr>
              <w:jc w:val="right"/>
              <w:rPr>
                <w:rFonts w:cs="Arial"/>
                <w:color w:val="1F497D"/>
                <w:szCs w:val="22"/>
              </w:rPr>
            </w:pPr>
          </w:p>
          <w:p w14:paraId="5F8B0650" w14:textId="77777777" w:rsidR="00E25EF6" w:rsidRDefault="00E25EF6" w:rsidP="00985397">
            <w:pPr>
              <w:jc w:val="right"/>
              <w:rPr>
                <w:rFonts w:cs="Arial"/>
                <w:color w:val="1F497D"/>
                <w:szCs w:val="22"/>
              </w:rPr>
            </w:pPr>
          </w:p>
          <w:p w14:paraId="737E20EC" w14:textId="77777777" w:rsidR="00E25EF6" w:rsidRDefault="00E25EF6" w:rsidP="00985397">
            <w:pPr>
              <w:jc w:val="right"/>
              <w:rPr>
                <w:rFonts w:cs="Arial"/>
                <w:color w:val="1F497D"/>
                <w:szCs w:val="22"/>
              </w:rPr>
            </w:pPr>
          </w:p>
          <w:p w14:paraId="48C1F339" w14:textId="77777777" w:rsidR="00E25EF6" w:rsidRDefault="00E25EF6" w:rsidP="00985397">
            <w:pPr>
              <w:jc w:val="right"/>
              <w:rPr>
                <w:rFonts w:cs="Arial"/>
                <w:color w:val="1F497D"/>
                <w:szCs w:val="22"/>
              </w:rPr>
            </w:pPr>
          </w:p>
          <w:p w14:paraId="539CA45A" w14:textId="77777777" w:rsidR="00E25EF6" w:rsidRDefault="00E25EF6" w:rsidP="00985397">
            <w:pPr>
              <w:jc w:val="right"/>
              <w:rPr>
                <w:rFonts w:cs="Arial"/>
                <w:color w:val="1F497D"/>
                <w:szCs w:val="22"/>
              </w:rPr>
            </w:pPr>
          </w:p>
          <w:p w14:paraId="3B59F7F2" w14:textId="77777777" w:rsidR="00E25EF6" w:rsidRDefault="00E25EF6" w:rsidP="00985397">
            <w:pPr>
              <w:jc w:val="right"/>
              <w:rPr>
                <w:rFonts w:cs="Arial"/>
                <w:color w:val="1F497D"/>
                <w:szCs w:val="22"/>
              </w:rPr>
            </w:pPr>
          </w:p>
          <w:p w14:paraId="0589E44C" w14:textId="77777777" w:rsidR="00E25EF6" w:rsidRDefault="00E25EF6" w:rsidP="00985397">
            <w:pPr>
              <w:jc w:val="right"/>
              <w:rPr>
                <w:rFonts w:cs="Arial"/>
                <w:color w:val="1F497D"/>
                <w:szCs w:val="22"/>
              </w:rPr>
            </w:pPr>
          </w:p>
          <w:p w14:paraId="1607E1DF" w14:textId="77777777" w:rsidR="00E25EF6" w:rsidRDefault="00E25EF6" w:rsidP="00985397">
            <w:pPr>
              <w:jc w:val="right"/>
              <w:rPr>
                <w:rFonts w:cs="Arial"/>
                <w:color w:val="1F497D"/>
                <w:szCs w:val="22"/>
              </w:rPr>
            </w:pPr>
          </w:p>
          <w:p w14:paraId="4770EC92" w14:textId="77777777" w:rsidR="00E25EF6" w:rsidRDefault="00E25EF6" w:rsidP="00985397">
            <w:pPr>
              <w:jc w:val="right"/>
              <w:rPr>
                <w:rFonts w:cs="Arial"/>
                <w:color w:val="1F497D"/>
                <w:szCs w:val="22"/>
              </w:rPr>
            </w:pPr>
          </w:p>
          <w:p w14:paraId="52307E98" w14:textId="77777777" w:rsidR="00E25EF6" w:rsidRDefault="00E25EF6" w:rsidP="00985397">
            <w:pPr>
              <w:jc w:val="right"/>
              <w:rPr>
                <w:rFonts w:cs="Arial"/>
                <w:color w:val="1F497D"/>
                <w:szCs w:val="22"/>
              </w:rPr>
            </w:pPr>
          </w:p>
          <w:p w14:paraId="29757A17" w14:textId="77777777" w:rsidR="00E25EF6" w:rsidRDefault="00E25EF6" w:rsidP="00985397">
            <w:pPr>
              <w:jc w:val="right"/>
              <w:rPr>
                <w:rFonts w:cs="Arial"/>
                <w:color w:val="1F497D"/>
                <w:szCs w:val="22"/>
              </w:rPr>
            </w:pPr>
          </w:p>
          <w:p w14:paraId="6C64706E" w14:textId="77777777" w:rsidR="00A33C5E" w:rsidRDefault="00A33C5E" w:rsidP="00985397">
            <w:pPr>
              <w:jc w:val="right"/>
              <w:rPr>
                <w:rFonts w:cs="Arial"/>
                <w:b/>
                <w:szCs w:val="22"/>
              </w:rPr>
            </w:pPr>
          </w:p>
          <w:p w14:paraId="1AD99B46" w14:textId="643A1456" w:rsidR="00E25EF6" w:rsidRDefault="00A33C5E" w:rsidP="00985397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 </w:t>
            </w:r>
            <w:r w:rsidR="00E25EF6" w:rsidRPr="000E1736">
              <w:rPr>
                <w:rFonts w:cs="Arial"/>
                <w:b/>
                <w:szCs w:val="22"/>
              </w:rPr>
              <w:t>(5)</w:t>
            </w:r>
          </w:p>
          <w:p w14:paraId="29269AE2" w14:textId="77777777" w:rsidR="00E25EF6" w:rsidRDefault="00E25EF6" w:rsidP="00985397">
            <w:pPr>
              <w:jc w:val="right"/>
              <w:rPr>
                <w:rFonts w:cs="Arial"/>
                <w:b/>
                <w:szCs w:val="22"/>
              </w:rPr>
            </w:pPr>
          </w:p>
          <w:p w14:paraId="49108A65" w14:textId="77777777" w:rsidR="00E25EF6" w:rsidRPr="000E1736" w:rsidRDefault="00E25EF6" w:rsidP="00985397">
            <w:pPr>
              <w:jc w:val="right"/>
              <w:rPr>
                <w:rFonts w:cs="Arial"/>
                <w:szCs w:val="22"/>
              </w:rPr>
            </w:pPr>
          </w:p>
        </w:tc>
      </w:tr>
      <w:tr w:rsidR="00E25EF6" w:rsidRPr="000E1736" w14:paraId="636CD51A" w14:textId="77777777" w:rsidTr="00E25EF6">
        <w:tc>
          <w:tcPr>
            <w:tcW w:w="4015" w:type="pct"/>
            <w:gridSpan w:val="7"/>
            <w:shd w:val="clear" w:color="auto" w:fill="auto"/>
          </w:tcPr>
          <w:p w14:paraId="2763C421" w14:textId="77777777" w:rsidR="00E25EF6" w:rsidRPr="000E1736" w:rsidRDefault="00E25EF6" w:rsidP="0098539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E1736">
              <w:rPr>
                <w:rFonts w:ascii="Arial" w:hAnsi="Arial" w:cs="Arial"/>
                <w:sz w:val="22"/>
                <w:szCs w:val="22"/>
              </w:rPr>
              <w:t xml:space="preserve">Why is summarising such an effective strategy for learning? List </w:t>
            </w:r>
            <w:r>
              <w:rPr>
                <w:rFonts w:ascii="Arial" w:hAnsi="Arial" w:cs="Arial"/>
                <w:sz w:val="22"/>
                <w:szCs w:val="22"/>
              </w:rPr>
              <w:t>three (</w:t>
            </w:r>
            <w:r w:rsidRPr="000E1736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0E1736">
              <w:rPr>
                <w:rFonts w:ascii="Arial" w:hAnsi="Arial" w:cs="Arial"/>
                <w:sz w:val="22"/>
                <w:szCs w:val="22"/>
              </w:rPr>
              <w:t xml:space="preserve"> more strategies that facilitate learning.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3967EFF1" w14:textId="77777777" w:rsidR="00E25EF6" w:rsidRPr="000E1736" w:rsidRDefault="00E25EF6" w:rsidP="00985397">
            <w:pPr>
              <w:jc w:val="right"/>
              <w:rPr>
                <w:rFonts w:cs="Arial"/>
                <w:szCs w:val="22"/>
              </w:rPr>
            </w:pPr>
            <w:r w:rsidRPr="000E1736">
              <w:rPr>
                <w:rFonts w:cs="Arial"/>
                <w:szCs w:val="22"/>
              </w:rPr>
              <w:t>119471</w:t>
            </w:r>
            <w:r w:rsidRPr="000E1736">
              <w:rPr>
                <w:rFonts w:cs="Arial"/>
                <w:color w:val="000000"/>
                <w:szCs w:val="22"/>
                <w:lang w:eastAsia="en-ZA"/>
              </w:rPr>
              <w:t xml:space="preserve"> </w:t>
            </w:r>
            <w:r w:rsidRPr="000E1736">
              <w:rPr>
                <w:rFonts w:cs="Arial"/>
                <w:szCs w:val="22"/>
              </w:rPr>
              <w:t>EEK1</w:t>
            </w:r>
          </w:p>
        </w:tc>
      </w:tr>
      <w:tr w:rsidR="00E25EF6" w:rsidRPr="000E1736" w14:paraId="11A3C941" w14:textId="77777777" w:rsidTr="00E25EF6">
        <w:tc>
          <w:tcPr>
            <w:tcW w:w="5000" w:type="pct"/>
            <w:gridSpan w:val="8"/>
            <w:shd w:val="clear" w:color="auto" w:fill="auto"/>
          </w:tcPr>
          <w:p w14:paraId="61383D81" w14:textId="77777777" w:rsidR="00E25EF6" w:rsidRDefault="00E25EF6" w:rsidP="00985397">
            <w:pPr>
              <w:jc w:val="right"/>
              <w:rPr>
                <w:rFonts w:cs="Arial"/>
                <w:color w:val="1F497D"/>
                <w:szCs w:val="22"/>
              </w:rPr>
            </w:pPr>
          </w:p>
          <w:p w14:paraId="459C6FC1" w14:textId="77777777" w:rsidR="00E25EF6" w:rsidRDefault="00E25EF6" w:rsidP="00985397">
            <w:pPr>
              <w:jc w:val="right"/>
              <w:rPr>
                <w:rFonts w:cs="Arial"/>
                <w:color w:val="1F497D"/>
                <w:szCs w:val="22"/>
              </w:rPr>
            </w:pPr>
          </w:p>
          <w:p w14:paraId="1D781C8D" w14:textId="77777777" w:rsidR="00E25EF6" w:rsidRDefault="00E25EF6" w:rsidP="00985397">
            <w:pPr>
              <w:jc w:val="right"/>
              <w:rPr>
                <w:rFonts w:cs="Arial"/>
                <w:color w:val="1F497D"/>
                <w:szCs w:val="22"/>
              </w:rPr>
            </w:pPr>
          </w:p>
          <w:p w14:paraId="23EC141B" w14:textId="77777777" w:rsidR="00E25EF6" w:rsidRDefault="00E25EF6" w:rsidP="00985397">
            <w:pPr>
              <w:jc w:val="right"/>
              <w:rPr>
                <w:rFonts w:cs="Arial"/>
                <w:color w:val="1F497D"/>
                <w:szCs w:val="22"/>
              </w:rPr>
            </w:pPr>
          </w:p>
          <w:p w14:paraId="32CC2334" w14:textId="77777777" w:rsidR="00E25EF6" w:rsidRDefault="00E25EF6" w:rsidP="00985397">
            <w:pPr>
              <w:jc w:val="right"/>
              <w:rPr>
                <w:rFonts w:cs="Arial"/>
                <w:color w:val="1F497D"/>
                <w:szCs w:val="22"/>
              </w:rPr>
            </w:pPr>
          </w:p>
          <w:p w14:paraId="5C6F6219" w14:textId="77777777" w:rsidR="00E25EF6" w:rsidRDefault="00E25EF6" w:rsidP="00985397">
            <w:pPr>
              <w:jc w:val="right"/>
              <w:rPr>
                <w:rFonts w:cs="Arial"/>
                <w:color w:val="1F497D"/>
                <w:szCs w:val="22"/>
              </w:rPr>
            </w:pPr>
          </w:p>
          <w:p w14:paraId="38133B9D" w14:textId="77777777" w:rsidR="00E25EF6" w:rsidRDefault="00E25EF6" w:rsidP="00985397">
            <w:pPr>
              <w:jc w:val="right"/>
              <w:rPr>
                <w:rFonts w:cs="Arial"/>
                <w:color w:val="1F497D"/>
                <w:szCs w:val="22"/>
              </w:rPr>
            </w:pPr>
          </w:p>
          <w:p w14:paraId="54E2CA67" w14:textId="77777777" w:rsidR="00E25EF6" w:rsidRDefault="00E25EF6" w:rsidP="00985397">
            <w:pPr>
              <w:jc w:val="right"/>
              <w:rPr>
                <w:rFonts w:cs="Arial"/>
                <w:color w:val="1F497D"/>
                <w:szCs w:val="22"/>
              </w:rPr>
            </w:pPr>
          </w:p>
          <w:p w14:paraId="1B7BBF7D" w14:textId="77777777" w:rsidR="00E25EF6" w:rsidRDefault="00E25EF6" w:rsidP="00985397">
            <w:pPr>
              <w:jc w:val="right"/>
              <w:rPr>
                <w:rFonts w:cs="Arial"/>
                <w:color w:val="1F497D"/>
                <w:szCs w:val="22"/>
              </w:rPr>
            </w:pPr>
          </w:p>
          <w:p w14:paraId="756DF1BA" w14:textId="77777777" w:rsidR="00E25EF6" w:rsidRDefault="00E25EF6" w:rsidP="00985397">
            <w:pPr>
              <w:jc w:val="right"/>
              <w:rPr>
                <w:rFonts w:cs="Arial"/>
                <w:color w:val="1F497D"/>
                <w:szCs w:val="22"/>
              </w:rPr>
            </w:pPr>
          </w:p>
          <w:p w14:paraId="15DF6C2D" w14:textId="77777777" w:rsidR="00E25EF6" w:rsidRDefault="00E25EF6" w:rsidP="00985397">
            <w:pPr>
              <w:jc w:val="right"/>
              <w:rPr>
                <w:rFonts w:cs="Arial"/>
                <w:color w:val="1F497D"/>
                <w:szCs w:val="22"/>
              </w:rPr>
            </w:pPr>
          </w:p>
          <w:p w14:paraId="3745BAB6" w14:textId="77777777" w:rsidR="00E25EF6" w:rsidRDefault="00E25EF6" w:rsidP="00985397">
            <w:pPr>
              <w:jc w:val="right"/>
              <w:rPr>
                <w:rFonts w:cs="Arial"/>
                <w:color w:val="1F497D"/>
                <w:szCs w:val="22"/>
              </w:rPr>
            </w:pPr>
          </w:p>
          <w:p w14:paraId="0918B315" w14:textId="77777777" w:rsidR="00E25EF6" w:rsidRDefault="00E25EF6" w:rsidP="00985397">
            <w:pPr>
              <w:jc w:val="right"/>
              <w:rPr>
                <w:rFonts w:cs="Arial"/>
                <w:color w:val="1F497D"/>
                <w:szCs w:val="22"/>
              </w:rPr>
            </w:pPr>
          </w:p>
          <w:p w14:paraId="139AF3BD" w14:textId="77777777" w:rsidR="00E25EF6" w:rsidRDefault="00E25EF6" w:rsidP="00985397">
            <w:pPr>
              <w:jc w:val="right"/>
              <w:rPr>
                <w:rFonts w:cs="Arial"/>
                <w:color w:val="1F497D"/>
                <w:szCs w:val="22"/>
              </w:rPr>
            </w:pPr>
          </w:p>
          <w:p w14:paraId="3A855B99" w14:textId="77777777" w:rsidR="00E25EF6" w:rsidRDefault="00E25EF6" w:rsidP="00985397">
            <w:pPr>
              <w:jc w:val="right"/>
              <w:rPr>
                <w:rFonts w:cs="Arial"/>
                <w:color w:val="1F497D"/>
                <w:szCs w:val="22"/>
              </w:rPr>
            </w:pPr>
          </w:p>
          <w:p w14:paraId="2917D06E" w14:textId="77777777" w:rsidR="00E25EF6" w:rsidRPr="000E1736" w:rsidRDefault="00E25EF6" w:rsidP="00985397">
            <w:pPr>
              <w:jc w:val="right"/>
              <w:rPr>
                <w:rFonts w:cs="Arial"/>
                <w:szCs w:val="22"/>
              </w:rPr>
            </w:pPr>
            <w:r w:rsidRPr="000E1736">
              <w:rPr>
                <w:rFonts w:cs="Arial"/>
                <w:b/>
                <w:szCs w:val="22"/>
              </w:rPr>
              <w:t>(5)</w:t>
            </w:r>
          </w:p>
        </w:tc>
      </w:tr>
      <w:tr w:rsidR="00E25EF6" w:rsidRPr="000E1736" w14:paraId="554C8359" w14:textId="77777777" w:rsidTr="00E25EF6">
        <w:tc>
          <w:tcPr>
            <w:tcW w:w="4015" w:type="pct"/>
            <w:gridSpan w:val="7"/>
            <w:shd w:val="clear" w:color="auto" w:fill="auto"/>
          </w:tcPr>
          <w:p w14:paraId="536C8C6B" w14:textId="77777777" w:rsidR="00E25EF6" w:rsidRPr="000E1736" w:rsidRDefault="00E25EF6" w:rsidP="0098539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E1736">
              <w:rPr>
                <w:rFonts w:ascii="Arial" w:hAnsi="Arial" w:cs="Arial"/>
                <w:sz w:val="22"/>
                <w:szCs w:val="22"/>
              </w:rPr>
              <w:t>Define the concept of an occupational environment/workplace context in your own words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1736">
              <w:rPr>
                <w:rFonts w:ascii="Arial" w:hAnsi="Arial" w:cs="Arial"/>
                <w:sz w:val="22"/>
                <w:szCs w:val="22"/>
              </w:rPr>
              <w:t>and describe how the ECD environment impacts on one are learning</w:t>
            </w:r>
            <w:r>
              <w:rPr>
                <w:rFonts w:ascii="Arial" w:hAnsi="Arial" w:cs="Arial"/>
                <w:sz w:val="22"/>
                <w:szCs w:val="22"/>
              </w:rPr>
              <w:t xml:space="preserve">.            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0653BB7E" w14:textId="77777777" w:rsidR="00E25EF6" w:rsidRPr="000E1736" w:rsidRDefault="00E25EF6" w:rsidP="00985397">
            <w:pPr>
              <w:jc w:val="right"/>
              <w:rPr>
                <w:rFonts w:cs="Arial"/>
                <w:szCs w:val="22"/>
              </w:rPr>
            </w:pPr>
            <w:r w:rsidRPr="000E1736">
              <w:rPr>
                <w:rFonts w:cs="Arial"/>
                <w:szCs w:val="22"/>
              </w:rPr>
              <w:t>119471</w:t>
            </w:r>
            <w:r w:rsidRPr="000E1736">
              <w:rPr>
                <w:rFonts w:cs="Arial"/>
                <w:color w:val="000000"/>
                <w:szCs w:val="22"/>
                <w:lang w:eastAsia="en-ZA"/>
              </w:rPr>
              <w:t xml:space="preserve"> </w:t>
            </w:r>
            <w:r w:rsidRPr="000E1736">
              <w:rPr>
                <w:rFonts w:cs="Arial"/>
                <w:szCs w:val="22"/>
              </w:rPr>
              <w:t>EEK2</w:t>
            </w:r>
          </w:p>
        </w:tc>
      </w:tr>
      <w:tr w:rsidR="00E25EF6" w:rsidRPr="000E1736" w14:paraId="00DFCFCA" w14:textId="77777777" w:rsidTr="00E25EF6">
        <w:tc>
          <w:tcPr>
            <w:tcW w:w="5000" w:type="pct"/>
            <w:gridSpan w:val="8"/>
            <w:shd w:val="clear" w:color="auto" w:fill="auto"/>
          </w:tcPr>
          <w:p w14:paraId="7357DE79" w14:textId="77777777" w:rsidR="00E25EF6" w:rsidRDefault="00E25EF6" w:rsidP="00985397">
            <w:pPr>
              <w:jc w:val="left"/>
              <w:rPr>
                <w:rFonts w:cs="Arial"/>
                <w:color w:val="1F497D"/>
                <w:szCs w:val="22"/>
              </w:rPr>
            </w:pPr>
          </w:p>
          <w:p w14:paraId="0CFEAC70" w14:textId="77777777" w:rsidR="00E25EF6" w:rsidRDefault="00E25EF6" w:rsidP="00985397">
            <w:pPr>
              <w:jc w:val="left"/>
              <w:rPr>
                <w:rFonts w:cs="Arial"/>
                <w:color w:val="1F497D"/>
                <w:szCs w:val="22"/>
              </w:rPr>
            </w:pPr>
          </w:p>
          <w:p w14:paraId="212A0E7E" w14:textId="77777777" w:rsidR="00E25EF6" w:rsidRDefault="00E25EF6" w:rsidP="00985397">
            <w:pPr>
              <w:jc w:val="left"/>
              <w:rPr>
                <w:rFonts w:cs="Arial"/>
                <w:color w:val="1F497D"/>
                <w:szCs w:val="22"/>
              </w:rPr>
            </w:pPr>
          </w:p>
          <w:p w14:paraId="657ACE63" w14:textId="77777777" w:rsidR="00E25EF6" w:rsidRDefault="00E25EF6" w:rsidP="00985397">
            <w:pPr>
              <w:jc w:val="left"/>
              <w:rPr>
                <w:rFonts w:cs="Arial"/>
                <w:color w:val="1F497D"/>
                <w:szCs w:val="22"/>
              </w:rPr>
            </w:pPr>
          </w:p>
          <w:p w14:paraId="334CAB45" w14:textId="77777777" w:rsidR="00E25EF6" w:rsidRDefault="00E25EF6" w:rsidP="00985397">
            <w:pPr>
              <w:jc w:val="left"/>
              <w:rPr>
                <w:rFonts w:cs="Arial"/>
                <w:color w:val="1F497D"/>
                <w:szCs w:val="22"/>
              </w:rPr>
            </w:pPr>
          </w:p>
          <w:p w14:paraId="1F5340D9" w14:textId="77777777" w:rsidR="00E25EF6" w:rsidRDefault="00E25EF6" w:rsidP="00985397">
            <w:pPr>
              <w:jc w:val="left"/>
              <w:rPr>
                <w:rFonts w:cs="Arial"/>
                <w:color w:val="1F497D"/>
                <w:szCs w:val="22"/>
              </w:rPr>
            </w:pPr>
          </w:p>
          <w:p w14:paraId="57EB82F2" w14:textId="77777777" w:rsidR="00E25EF6" w:rsidRDefault="00E25EF6" w:rsidP="00985397">
            <w:pPr>
              <w:jc w:val="left"/>
              <w:rPr>
                <w:rFonts w:cs="Arial"/>
                <w:color w:val="1F497D"/>
                <w:szCs w:val="22"/>
              </w:rPr>
            </w:pPr>
          </w:p>
          <w:p w14:paraId="010B6E03" w14:textId="77777777" w:rsidR="00E25EF6" w:rsidRDefault="00E25EF6" w:rsidP="00985397">
            <w:pPr>
              <w:jc w:val="left"/>
              <w:rPr>
                <w:rFonts w:cs="Arial"/>
                <w:color w:val="1F497D"/>
                <w:szCs w:val="22"/>
              </w:rPr>
            </w:pPr>
          </w:p>
          <w:p w14:paraId="2E881260" w14:textId="77777777" w:rsidR="00E25EF6" w:rsidRDefault="00E25EF6" w:rsidP="00985397">
            <w:pPr>
              <w:jc w:val="left"/>
              <w:rPr>
                <w:rFonts w:cs="Arial"/>
                <w:color w:val="1F497D"/>
                <w:szCs w:val="22"/>
              </w:rPr>
            </w:pPr>
          </w:p>
          <w:p w14:paraId="3535C9F0" w14:textId="77777777" w:rsidR="00E25EF6" w:rsidRDefault="00E25EF6" w:rsidP="00985397">
            <w:pPr>
              <w:jc w:val="left"/>
              <w:rPr>
                <w:rFonts w:cs="Arial"/>
                <w:color w:val="1F497D"/>
                <w:szCs w:val="22"/>
              </w:rPr>
            </w:pPr>
          </w:p>
          <w:p w14:paraId="6B90D217" w14:textId="77777777" w:rsidR="00E25EF6" w:rsidRDefault="00E25EF6" w:rsidP="00985397">
            <w:pPr>
              <w:jc w:val="left"/>
              <w:rPr>
                <w:rFonts w:cs="Arial"/>
                <w:color w:val="1F497D"/>
                <w:szCs w:val="22"/>
              </w:rPr>
            </w:pPr>
          </w:p>
          <w:p w14:paraId="2DD8B301" w14:textId="77777777" w:rsidR="00E25EF6" w:rsidRDefault="00E25EF6" w:rsidP="00985397">
            <w:pPr>
              <w:jc w:val="left"/>
              <w:rPr>
                <w:rFonts w:cs="Arial"/>
                <w:color w:val="1F497D"/>
                <w:szCs w:val="22"/>
              </w:rPr>
            </w:pPr>
          </w:p>
          <w:p w14:paraId="6D580C25" w14:textId="77777777" w:rsidR="00E25EF6" w:rsidRDefault="00E25EF6" w:rsidP="00985397">
            <w:pPr>
              <w:jc w:val="left"/>
              <w:rPr>
                <w:rFonts w:cs="Arial"/>
                <w:color w:val="1F497D"/>
                <w:szCs w:val="22"/>
              </w:rPr>
            </w:pPr>
          </w:p>
          <w:p w14:paraId="65D6DF06" w14:textId="77777777" w:rsidR="00E25EF6" w:rsidRDefault="00E25EF6" w:rsidP="00985397">
            <w:pPr>
              <w:jc w:val="left"/>
              <w:rPr>
                <w:rFonts w:cs="Arial"/>
                <w:color w:val="1F497D"/>
                <w:szCs w:val="22"/>
              </w:rPr>
            </w:pPr>
          </w:p>
          <w:p w14:paraId="7F36E57B" w14:textId="77777777" w:rsidR="00E25EF6" w:rsidRPr="000E1736" w:rsidRDefault="00E25EF6" w:rsidP="00985397">
            <w:pPr>
              <w:jc w:val="left"/>
              <w:rPr>
                <w:rFonts w:cs="Arial"/>
                <w:color w:val="548DD4"/>
                <w:szCs w:val="22"/>
              </w:rPr>
            </w:pPr>
          </w:p>
          <w:p w14:paraId="780EACFF" w14:textId="77777777" w:rsidR="00E25EF6" w:rsidRPr="000E1736" w:rsidRDefault="00E25EF6" w:rsidP="00985397">
            <w:pPr>
              <w:jc w:val="left"/>
              <w:rPr>
                <w:rFonts w:cs="Arial"/>
                <w:szCs w:val="22"/>
              </w:rPr>
            </w:pPr>
          </w:p>
          <w:p w14:paraId="660FA2A7" w14:textId="77777777" w:rsidR="00E25EF6" w:rsidRPr="000E1736" w:rsidRDefault="00E25EF6" w:rsidP="00985397">
            <w:pPr>
              <w:jc w:val="right"/>
              <w:rPr>
                <w:rFonts w:cs="Arial"/>
                <w:szCs w:val="22"/>
              </w:rPr>
            </w:pPr>
            <w:r w:rsidRPr="000E1736">
              <w:rPr>
                <w:rFonts w:cs="Arial"/>
                <w:b/>
                <w:szCs w:val="22"/>
              </w:rPr>
              <w:t>(5)</w:t>
            </w:r>
          </w:p>
        </w:tc>
      </w:tr>
      <w:tr w:rsidR="00E25EF6" w:rsidRPr="003F0245" w14:paraId="1E10753B" w14:textId="77777777" w:rsidTr="00E25EF6">
        <w:tc>
          <w:tcPr>
            <w:tcW w:w="3879" w:type="pct"/>
            <w:gridSpan w:val="6"/>
            <w:shd w:val="clear" w:color="auto" w:fill="auto"/>
          </w:tcPr>
          <w:p w14:paraId="25333A2C" w14:textId="77777777" w:rsidR="00E25EF6" w:rsidRPr="003F0245" w:rsidRDefault="00E25EF6" w:rsidP="00985397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3F0245">
              <w:rPr>
                <w:rFonts w:cs="Arial"/>
                <w:b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1121" w:type="pct"/>
            <w:gridSpan w:val="2"/>
            <w:shd w:val="clear" w:color="auto" w:fill="auto"/>
          </w:tcPr>
          <w:p w14:paraId="394B6FE5" w14:textId="77777777" w:rsidR="00E25EF6" w:rsidRPr="003F0245" w:rsidRDefault="00E25EF6" w:rsidP="00985397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3F0245">
              <w:rPr>
                <w:rFonts w:cs="Arial"/>
                <w:b/>
                <w:sz w:val="24"/>
                <w:szCs w:val="24"/>
              </w:rPr>
              <w:t>/ 50</w:t>
            </w:r>
          </w:p>
        </w:tc>
      </w:tr>
      <w:tr w:rsidR="00E25EF6" w:rsidRPr="000E1736" w14:paraId="30A4CB1D" w14:textId="77777777" w:rsidTr="00E25EF6">
        <w:tc>
          <w:tcPr>
            <w:tcW w:w="786" w:type="pct"/>
            <w:gridSpan w:val="2"/>
            <w:shd w:val="clear" w:color="auto" w:fill="996633"/>
          </w:tcPr>
          <w:p w14:paraId="786E09BC" w14:textId="77777777" w:rsidR="00E25EF6" w:rsidRPr="00225E51" w:rsidRDefault="00E25EF6" w:rsidP="00985397">
            <w:pPr>
              <w:spacing w:before="120" w:after="120"/>
              <w:jc w:val="left"/>
              <w:rPr>
                <w:rFonts w:cs="Arial"/>
                <w:b/>
                <w:color w:val="FFFFFF" w:themeColor="background1"/>
                <w:szCs w:val="22"/>
              </w:rPr>
            </w:pPr>
            <w:r w:rsidRPr="00225E51">
              <w:rPr>
                <w:rFonts w:cs="Arial"/>
                <w:b/>
                <w:color w:val="FFFFFF" w:themeColor="background1"/>
                <w:szCs w:val="22"/>
              </w:rPr>
              <w:t>Assessor signature</w:t>
            </w:r>
          </w:p>
        </w:tc>
        <w:tc>
          <w:tcPr>
            <w:tcW w:w="1797" w:type="pct"/>
            <w:shd w:val="clear" w:color="auto" w:fill="auto"/>
          </w:tcPr>
          <w:p w14:paraId="30785F11" w14:textId="77777777" w:rsidR="00E25EF6" w:rsidRPr="000E1736" w:rsidRDefault="00E25EF6" w:rsidP="00985397">
            <w:pPr>
              <w:spacing w:before="120" w:after="12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783" w:type="pct"/>
            <w:shd w:val="clear" w:color="auto" w:fill="996633"/>
          </w:tcPr>
          <w:p w14:paraId="14E3ED10" w14:textId="77777777" w:rsidR="00E25EF6" w:rsidRPr="00225E51" w:rsidRDefault="00E25EF6" w:rsidP="00985397">
            <w:pPr>
              <w:spacing w:before="120" w:after="120"/>
              <w:jc w:val="left"/>
              <w:rPr>
                <w:rFonts w:cs="Arial"/>
                <w:b/>
                <w:color w:val="FFFFFF" w:themeColor="background1"/>
                <w:szCs w:val="22"/>
              </w:rPr>
            </w:pPr>
            <w:r w:rsidRPr="00225E51">
              <w:rPr>
                <w:rFonts w:cs="Arial"/>
                <w:b/>
                <w:color w:val="FFFFFF" w:themeColor="background1"/>
                <w:szCs w:val="22"/>
              </w:rPr>
              <w:t>Moderator signature</w:t>
            </w:r>
          </w:p>
        </w:tc>
        <w:tc>
          <w:tcPr>
            <w:tcW w:w="1634" w:type="pct"/>
            <w:gridSpan w:val="4"/>
            <w:shd w:val="clear" w:color="auto" w:fill="auto"/>
          </w:tcPr>
          <w:p w14:paraId="070A4925" w14:textId="77777777" w:rsidR="00E25EF6" w:rsidRPr="000E1736" w:rsidRDefault="00E25EF6" w:rsidP="00985397">
            <w:pPr>
              <w:spacing w:before="120" w:after="120"/>
              <w:jc w:val="center"/>
              <w:rPr>
                <w:rFonts w:cs="Arial"/>
                <w:b/>
                <w:szCs w:val="22"/>
              </w:rPr>
            </w:pPr>
          </w:p>
        </w:tc>
      </w:tr>
    </w:tbl>
    <w:p w14:paraId="37E9A319" w14:textId="77777777" w:rsidR="00842767" w:rsidRDefault="00842767" w:rsidP="0030214E">
      <w:pPr>
        <w:rPr>
          <w:rFonts w:cs="Arial"/>
          <w:sz w:val="20"/>
          <w:szCs w:val="18"/>
          <w:lang w:val="en-US"/>
        </w:rPr>
      </w:pPr>
    </w:p>
    <w:p w14:paraId="32360304" w14:textId="5D1E8472" w:rsidR="00D0151E" w:rsidRPr="0030214E" w:rsidRDefault="00D0151E" w:rsidP="0030214E">
      <w:pPr>
        <w:rPr>
          <w:sz w:val="20"/>
          <w:szCs w:val="18"/>
        </w:rPr>
      </w:pPr>
      <w:r>
        <w:rPr>
          <w:rFonts w:cs="Arial"/>
          <w:sz w:val="20"/>
          <w:szCs w:val="18"/>
          <w:lang w:val="en-US"/>
        </w:rPr>
        <w:br/>
      </w:r>
    </w:p>
    <w:sectPr w:rsidR="00D0151E" w:rsidRPr="00302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C3F14"/>
    <w:multiLevelType w:val="hybridMultilevel"/>
    <w:tmpl w:val="328C9B96"/>
    <w:lvl w:ilvl="0" w:tplc="0409000F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D5FF7"/>
    <w:multiLevelType w:val="hybridMultilevel"/>
    <w:tmpl w:val="B2A2A86C"/>
    <w:lvl w:ilvl="0" w:tplc="04090001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724" w:hanging="360"/>
      </w:pPr>
    </w:lvl>
    <w:lvl w:ilvl="2" w:tplc="04090005" w:tentative="1">
      <w:start w:val="1"/>
      <w:numFmt w:val="lowerRoman"/>
      <w:lvlText w:val="%3."/>
      <w:lvlJc w:val="right"/>
      <w:pPr>
        <w:ind w:left="2444" w:hanging="180"/>
      </w:pPr>
    </w:lvl>
    <w:lvl w:ilvl="3" w:tplc="04090001" w:tentative="1">
      <w:start w:val="1"/>
      <w:numFmt w:val="decimal"/>
      <w:lvlText w:val="%4."/>
      <w:lvlJc w:val="left"/>
      <w:pPr>
        <w:ind w:left="3164" w:hanging="360"/>
      </w:pPr>
    </w:lvl>
    <w:lvl w:ilvl="4" w:tplc="04090003" w:tentative="1">
      <w:start w:val="1"/>
      <w:numFmt w:val="lowerLetter"/>
      <w:lvlText w:val="%5."/>
      <w:lvlJc w:val="left"/>
      <w:pPr>
        <w:ind w:left="3884" w:hanging="360"/>
      </w:pPr>
    </w:lvl>
    <w:lvl w:ilvl="5" w:tplc="04090005" w:tentative="1">
      <w:start w:val="1"/>
      <w:numFmt w:val="lowerRoman"/>
      <w:lvlText w:val="%6."/>
      <w:lvlJc w:val="right"/>
      <w:pPr>
        <w:ind w:left="4604" w:hanging="180"/>
      </w:pPr>
    </w:lvl>
    <w:lvl w:ilvl="6" w:tplc="04090001">
      <w:start w:val="1"/>
      <w:numFmt w:val="decimal"/>
      <w:lvlText w:val="%7."/>
      <w:lvlJc w:val="left"/>
      <w:pPr>
        <w:ind w:left="5324" w:hanging="360"/>
      </w:pPr>
    </w:lvl>
    <w:lvl w:ilvl="7" w:tplc="04090003" w:tentative="1">
      <w:start w:val="1"/>
      <w:numFmt w:val="lowerLetter"/>
      <w:lvlText w:val="%8."/>
      <w:lvlJc w:val="left"/>
      <w:pPr>
        <w:ind w:left="6044" w:hanging="360"/>
      </w:pPr>
    </w:lvl>
    <w:lvl w:ilvl="8" w:tplc="04090005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EC566DB"/>
    <w:multiLevelType w:val="hybridMultilevel"/>
    <w:tmpl w:val="439C2DD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F0D96"/>
    <w:multiLevelType w:val="hybridMultilevel"/>
    <w:tmpl w:val="108C0D00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203B99"/>
    <w:multiLevelType w:val="hybridMultilevel"/>
    <w:tmpl w:val="44223710"/>
    <w:lvl w:ilvl="0" w:tplc="1C090001">
      <w:start w:val="1"/>
      <w:numFmt w:val="upperLetter"/>
      <w:lvlText w:val="%1."/>
      <w:lvlJc w:val="left"/>
      <w:pPr>
        <w:ind w:left="720" w:hanging="360"/>
      </w:pPr>
    </w:lvl>
    <w:lvl w:ilvl="1" w:tplc="1C090003" w:tentative="1">
      <w:start w:val="1"/>
      <w:numFmt w:val="lowerLetter"/>
      <w:lvlText w:val="%2."/>
      <w:lvlJc w:val="left"/>
      <w:pPr>
        <w:ind w:left="1440" w:hanging="360"/>
      </w:pPr>
    </w:lvl>
    <w:lvl w:ilvl="2" w:tplc="1C090005" w:tentative="1">
      <w:start w:val="1"/>
      <w:numFmt w:val="lowerRoman"/>
      <w:lvlText w:val="%3."/>
      <w:lvlJc w:val="right"/>
      <w:pPr>
        <w:ind w:left="2160" w:hanging="180"/>
      </w:pPr>
    </w:lvl>
    <w:lvl w:ilvl="3" w:tplc="1C090001" w:tentative="1">
      <w:start w:val="1"/>
      <w:numFmt w:val="decimal"/>
      <w:lvlText w:val="%4."/>
      <w:lvlJc w:val="left"/>
      <w:pPr>
        <w:ind w:left="2880" w:hanging="360"/>
      </w:pPr>
    </w:lvl>
    <w:lvl w:ilvl="4" w:tplc="1C090003" w:tentative="1">
      <w:start w:val="1"/>
      <w:numFmt w:val="lowerLetter"/>
      <w:lvlText w:val="%5."/>
      <w:lvlJc w:val="left"/>
      <w:pPr>
        <w:ind w:left="3600" w:hanging="360"/>
      </w:pPr>
    </w:lvl>
    <w:lvl w:ilvl="5" w:tplc="1C090005" w:tentative="1">
      <w:start w:val="1"/>
      <w:numFmt w:val="lowerRoman"/>
      <w:lvlText w:val="%6."/>
      <w:lvlJc w:val="right"/>
      <w:pPr>
        <w:ind w:left="4320" w:hanging="180"/>
      </w:pPr>
    </w:lvl>
    <w:lvl w:ilvl="6" w:tplc="1C090001" w:tentative="1">
      <w:start w:val="1"/>
      <w:numFmt w:val="decimal"/>
      <w:lvlText w:val="%7."/>
      <w:lvlJc w:val="left"/>
      <w:pPr>
        <w:ind w:left="5040" w:hanging="360"/>
      </w:pPr>
    </w:lvl>
    <w:lvl w:ilvl="7" w:tplc="1C090003" w:tentative="1">
      <w:start w:val="1"/>
      <w:numFmt w:val="lowerLetter"/>
      <w:lvlText w:val="%8."/>
      <w:lvlJc w:val="left"/>
      <w:pPr>
        <w:ind w:left="5760" w:hanging="360"/>
      </w:pPr>
    </w:lvl>
    <w:lvl w:ilvl="8" w:tplc="1C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8D"/>
    <w:rsid w:val="0030214E"/>
    <w:rsid w:val="00306B49"/>
    <w:rsid w:val="006161C7"/>
    <w:rsid w:val="0075098D"/>
    <w:rsid w:val="00842767"/>
    <w:rsid w:val="00A33C5E"/>
    <w:rsid w:val="00C95992"/>
    <w:rsid w:val="00D0151E"/>
    <w:rsid w:val="00E2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25093"/>
  <w15:chartTrackingRefBased/>
  <w15:docId w15:val="{08C65D1D-E30E-4A2A-B7CA-274CE458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14E"/>
    <w:pPr>
      <w:spacing w:after="0" w:line="240" w:lineRule="auto"/>
      <w:jc w:val="both"/>
    </w:pPr>
    <w:rPr>
      <w:rFonts w:ascii="Arial" w:eastAsia="Times New Roman" w:hAnsi="Arial" w:cs="Times New Roman"/>
      <w:kern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30214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214E"/>
    <w:rPr>
      <w:rFonts w:ascii="Arial" w:eastAsia="Times New Roman" w:hAnsi="Arial" w:cs="Arial"/>
      <w:b/>
      <w:bCs/>
      <w:i/>
      <w:iCs/>
      <w:kern w:val="20"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E25EF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25EF6"/>
    <w:rPr>
      <w:rFonts w:ascii="Arial" w:eastAsia="Times New Roman" w:hAnsi="Arial" w:cs="Times New Roman"/>
      <w:kern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25EF6"/>
    <w:pPr>
      <w:ind w:left="720"/>
      <w:jc w:val="left"/>
    </w:pPr>
    <w:rPr>
      <w:rFonts w:ascii="Times New Roman" w:hAnsi="Times New Roman"/>
      <w:kern w:val="0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Deryn Moore</dc:creator>
  <cp:keywords/>
  <dc:description/>
  <cp:lastModifiedBy>Deryn Moore</cp:lastModifiedBy>
  <cp:revision>8</cp:revision>
  <dcterms:created xsi:type="dcterms:W3CDTF">2021-04-26T07:23:00Z</dcterms:created>
  <dcterms:modified xsi:type="dcterms:W3CDTF">2021-04-26T07:30:00Z</dcterms:modified>
</cp:coreProperties>
</file>