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8FBE" w14:textId="77777777" w:rsidR="00E15896" w:rsidRDefault="00E15896" w:rsidP="00E1589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Knowledge Questions </w:t>
      </w:r>
    </w:p>
    <w:p w14:paraId="597F9ABC" w14:textId="1BE66628" w:rsidR="0050777B" w:rsidRDefault="00E15896" w:rsidP="00E15896">
      <w:r>
        <w:t>Please answer the following knowledge questions related to the unit standard embedded knowledge and assessment criteria</w:t>
      </w:r>
      <w:r>
        <w:t xml:space="preserve"> </w:t>
      </w:r>
      <w:r>
        <w:t xml:space="preserve">and place it in your portfolio of evidence. Remember to number the answers according to the question numbers, should you need to attach a document. You have </w:t>
      </w:r>
      <w:r>
        <w:rPr>
          <w:b/>
          <w:bCs/>
        </w:rPr>
        <w:t xml:space="preserve">2 hours </w:t>
      </w:r>
      <w:r>
        <w:t xml:space="preserve">to complete this </w:t>
      </w:r>
      <w:r>
        <w:t>k</w:t>
      </w:r>
      <w:r>
        <w:t xml:space="preserve">nowledge </w:t>
      </w:r>
      <w:r>
        <w:t>q</w:t>
      </w:r>
      <w:r>
        <w:t xml:space="preserve">uestionnaire </w:t>
      </w:r>
      <w:r>
        <w:rPr>
          <w:b/>
          <w:bCs/>
        </w:rPr>
        <w:t xml:space="preserve">individually </w:t>
      </w:r>
      <w:r>
        <w:t xml:space="preserve">based on the theory that you covered in your </w:t>
      </w:r>
      <w:r>
        <w:t>l</w:t>
      </w:r>
      <w:r>
        <w:t xml:space="preserve">earner </w:t>
      </w:r>
      <w:r>
        <w:t>g</w:t>
      </w:r>
      <w:r>
        <w:t xml:space="preserve">uide and the formative assessments you completed in your </w:t>
      </w:r>
      <w:r>
        <w:t>l</w:t>
      </w:r>
      <w:r>
        <w:t xml:space="preserve">earner </w:t>
      </w:r>
      <w:r>
        <w:t>w</w:t>
      </w:r>
      <w:r>
        <w:t>orkbook</w:t>
      </w:r>
      <w:r>
        <w:t>.</w:t>
      </w:r>
    </w:p>
    <w:p w14:paraId="70E9D49C" w14:textId="2ACD39E9" w:rsidR="00E15896" w:rsidRPr="008C10D5" w:rsidRDefault="00E15896" w:rsidP="00E15896">
      <w:pPr>
        <w:rPr>
          <w:b/>
          <w:bCs/>
        </w:rPr>
      </w:pPr>
      <w:r w:rsidRPr="008C10D5">
        <w:rPr>
          <w:b/>
          <w:bCs/>
        </w:rPr>
        <w:t xml:space="preserve">Save this document in the following format: Module 4 Knowledge </w:t>
      </w:r>
      <w:proofErr w:type="spellStart"/>
      <w:r w:rsidRPr="008C10D5">
        <w:rPr>
          <w:b/>
          <w:bCs/>
        </w:rPr>
        <w:t>Questions_Full</w:t>
      </w:r>
      <w:proofErr w:type="spellEnd"/>
      <w:r w:rsidRPr="008C10D5">
        <w:rPr>
          <w:b/>
          <w:bCs/>
        </w:rPr>
        <w:t xml:space="preserve"> name</w:t>
      </w:r>
    </w:p>
    <w:p w14:paraId="1E3374D7" w14:textId="59E800CD" w:rsidR="00E15896" w:rsidRDefault="00E15896" w:rsidP="00E15896">
      <w:r>
        <w:t xml:space="preserve">This document will be submitted in the online submission tool and will be included in your </w:t>
      </w:r>
      <w:proofErr w:type="spellStart"/>
      <w:r>
        <w:t>ePortfolio</w:t>
      </w:r>
      <w:proofErr w:type="spellEnd"/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6028"/>
        <w:gridCol w:w="1778"/>
      </w:tblGrid>
      <w:tr w:rsidR="00BD2312" w14:paraId="47AC5FC9" w14:textId="77777777" w:rsidTr="008B6EF7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5662" w14:textId="77777777" w:rsidR="00BD2312" w:rsidRDefault="00BD2312" w:rsidP="009F0AD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0817065A" wp14:editId="765B662F">
                  <wp:extent cx="609600" cy="609600"/>
                  <wp:effectExtent l="0" t="0" r="0" b="0"/>
                  <wp:docPr id="1" name="Picture 1" descr="Description: icomic_lnx-icons-128X128-folder_documents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icomic_lnx-icons-128X128-folder_documents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14:paraId="3A2DEFC1" w14:textId="77777777" w:rsidR="00BD2312" w:rsidRDefault="00BD2312" w:rsidP="009F0AD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Knowledge Questions</w:t>
            </w:r>
          </w:p>
          <w:p w14:paraId="0F538639" w14:textId="77777777" w:rsidR="00BD2312" w:rsidRDefault="00BD2312" w:rsidP="009F0AD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Tahoma"/>
                <w:color w:val="FFFFFF" w:themeColor="background1"/>
              </w:rPr>
              <w:t>Individually complete the following: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14:paraId="1250FAA6" w14:textId="77777777" w:rsidR="00BD2312" w:rsidRDefault="00BD2312" w:rsidP="009F0AD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00C70">
              <w:rPr>
                <w:b/>
                <w:color w:val="FFFFFF" w:themeColor="background1"/>
                <w:sz w:val="20"/>
                <w:szCs w:val="20"/>
              </w:rPr>
              <w:t>Unit Standard Reference</w:t>
            </w:r>
          </w:p>
        </w:tc>
      </w:tr>
      <w:tr w:rsidR="00BD2312" w14:paraId="4BC39176" w14:textId="77777777" w:rsidTr="009F0AD8">
        <w:tc>
          <w:tcPr>
            <w:tcW w:w="4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85AD" w14:textId="784783BB" w:rsidR="00BD2312" w:rsidRDefault="00700C70" w:rsidP="00BD231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cs="Arial"/>
                <w:color w:val="000000"/>
                <w:lang w:eastAsia="en-ZA"/>
              </w:rPr>
              <w:t>Demonstrate knowledge of play actions and materials by completing the following table correctly</w:t>
            </w:r>
            <w:r w:rsidR="00BD2312">
              <w:rPr>
                <w:rFonts w:cs="Arial"/>
                <w:color w:val="000000"/>
                <w:lang w:eastAsia="en-ZA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6849" w14:textId="29FAFCCF" w:rsidR="00BD2312" w:rsidRDefault="00700C70" w:rsidP="009F0AD8">
            <w:pPr>
              <w:jc w:val="right"/>
            </w:pPr>
            <w:r>
              <w:t>244480 EEK1</w:t>
            </w:r>
          </w:p>
        </w:tc>
      </w:tr>
      <w:tr w:rsidR="00BD2312" w14:paraId="430F3EF9" w14:textId="77777777" w:rsidTr="009F0A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26A6" w14:textId="77777777" w:rsidR="00BD2312" w:rsidRDefault="00BD2312" w:rsidP="009F0AD8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9"/>
              <w:gridCol w:w="6341"/>
            </w:tblGrid>
            <w:tr w:rsidR="003B4583" w14:paraId="6CBD03C5" w14:textId="77777777" w:rsidTr="009F0AD8"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33"/>
                  <w:vAlign w:val="center"/>
                </w:tcPr>
                <w:p w14:paraId="0B748431" w14:textId="6445A8A8" w:rsidR="003B4583" w:rsidRDefault="003B4583" w:rsidP="009F0AD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Toys</w:t>
                  </w:r>
                </w:p>
              </w:tc>
              <w:tc>
                <w:tcPr>
                  <w:tcW w:w="3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00B45" w14:textId="13F375D8" w:rsidR="003B4583" w:rsidRDefault="003B4583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  <w:r w:rsidRPr="00F35A18">
                    <w:rPr>
                      <w:b/>
                      <w:bCs/>
                      <w:sz w:val="20"/>
                    </w:rPr>
                    <w:t>Domains developed</w:t>
                  </w:r>
                </w:p>
              </w:tc>
            </w:tr>
            <w:tr w:rsidR="00BD2312" w14:paraId="5FD7C4A7" w14:textId="77777777" w:rsidTr="009F0AD8"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33"/>
                  <w:vAlign w:val="center"/>
                  <w:hideMark/>
                </w:tcPr>
                <w:p w14:paraId="08C76C6D" w14:textId="7C2C890B" w:rsidR="00BD2312" w:rsidRDefault="00F35A18" w:rsidP="009F0AD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Mobiles for babies</w:t>
                  </w:r>
                </w:p>
              </w:tc>
              <w:tc>
                <w:tcPr>
                  <w:tcW w:w="3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734F6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74D7B760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12A2E14D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0DAA1188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506F379E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55B57E7D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2EC2764D" w14:textId="77777777" w:rsidR="00BD2312" w:rsidRDefault="00BD2312" w:rsidP="009F0AD8">
                  <w:pPr>
                    <w:pStyle w:val="BodyText"/>
                    <w:ind w:left="360"/>
                    <w:jc w:val="righ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7541293B" w14:textId="53A662C3" w:rsidR="00BD2312" w:rsidRDefault="00BD2312" w:rsidP="009F0AD8">
                  <w:pPr>
                    <w:pStyle w:val="BodyText"/>
                    <w:ind w:left="360"/>
                    <w:jc w:val="right"/>
                    <w:rPr>
                      <w:sz w:val="20"/>
                    </w:rPr>
                  </w:pPr>
                </w:p>
              </w:tc>
            </w:tr>
            <w:tr w:rsidR="00BD2312" w14:paraId="3A438926" w14:textId="77777777" w:rsidTr="009F0AD8"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33"/>
                  <w:vAlign w:val="center"/>
                  <w:hideMark/>
                </w:tcPr>
                <w:p w14:paraId="73A01D32" w14:textId="728E2ECD" w:rsidR="00BD2312" w:rsidRDefault="00FD44CE" w:rsidP="009F0AD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Child-safe activity mirrors for babies</w:t>
                  </w:r>
                </w:p>
              </w:tc>
              <w:tc>
                <w:tcPr>
                  <w:tcW w:w="3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01E5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1C8E9C6A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26134967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4CF3C56A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3EE95AE9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19516999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634CDAF6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1678FB0B" w14:textId="3127A915" w:rsidR="00BD2312" w:rsidRDefault="00BD2312" w:rsidP="009F0AD8">
                  <w:pPr>
                    <w:pStyle w:val="BodyText"/>
                    <w:ind w:left="360"/>
                    <w:jc w:val="right"/>
                    <w:rPr>
                      <w:sz w:val="20"/>
                    </w:rPr>
                  </w:pPr>
                </w:p>
              </w:tc>
            </w:tr>
            <w:tr w:rsidR="00BD2312" w14:paraId="5AF673EF" w14:textId="77777777" w:rsidTr="009F0AD8"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33"/>
                  <w:vAlign w:val="center"/>
                  <w:hideMark/>
                </w:tcPr>
                <w:p w14:paraId="4BF13A77" w14:textId="6DD0F921" w:rsidR="00BD2312" w:rsidRDefault="00FD44CE" w:rsidP="009F0AD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Simple puzzles for toddlers</w:t>
                  </w:r>
                </w:p>
              </w:tc>
              <w:tc>
                <w:tcPr>
                  <w:tcW w:w="3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CC1E6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01873FCB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3CA6FACE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6CF0918E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640CD624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5B801019" w14:textId="04F259C8" w:rsidR="00BD2312" w:rsidRDefault="00BD2312" w:rsidP="009F0AD8">
                  <w:pPr>
                    <w:pStyle w:val="BodyText"/>
                    <w:keepLines/>
                    <w:widowControl w:val="0"/>
                    <w:jc w:val="right"/>
                    <w:rPr>
                      <w:sz w:val="20"/>
                    </w:rPr>
                  </w:pPr>
                </w:p>
              </w:tc>
            </w:tr>
            <w:tr w:rsidR="00BD2312" w14:paraId="16EDD522" w14:textId="77777777" w:rsidTr="009F0AD8"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33"/>
                  <w:vAlign w:val="center"/>
                  <w:hideMark/>
                </w:tcPr>
                <w:p w14:paraId="3BCA8465" w14:textId="7DA9F963" w:rsidR="00BD2312" w:rsidRDefault="00FD44CE" w:rsidP="009F0AD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lastRenderedPageBreak/>
                    <w:t>Small tricycles and wagons for toddlers</w:t>
                  </w:r>
                </w:p>
              </w:tc>
              <w:tc>
                <w:tcPr>
                  <w:tcW w:w="3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5F819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righ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0E4BB605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0992969E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57A8D2BC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02A95E00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3687E876" w14:textId="7CD137AF" w:rsidR="00BD2312" w:rsidRDefault="00BD2312" w:rsidP="009F0AD8">
                  <w:pPr>
                    <w:pStyle w:val="BodyText"/>
                    <w:keepLines/>
                    <w:widowControl w:val="0"/>
                    <w:jc w:val="right"/>
                    <w:rPr>
                      <w:sz w:val="20"/>
                    </w:rPr>
                  </w:pPr>
                </w:p>
              </w:tc>
            </w:tr>
            <w:tr w:rsidR="00BD2312" w14:paraId="35BA412C" w14:textId="77777777" w:rsidTr="009F0AD8"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33"/>
                  <w:vAlign w:val="center"/>
                  <w:hideMark/>
                </w:tcPr>
                <w:p w14:paraId="3D1630CD" w14:textId="0541D8E9" w:rsidR="00BD2312" w:rsidRDefault="004E1346" w:rsidP="009F0AD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Dress-up with accessories for young children</w:t>
                  </w:r>
                </w:p>
              </w:tc>
              <w:tc>
                <w:tcPr>
                  <w:tcW w:w="3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AEBD6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16162F89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6C2A567C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2F44CA56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7D12FF4F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5CD97122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1CD613E0" w14:textId="77777777" w:rsidR="00BD2312" w:rsidRDefault="00BD2312" w:rsidP="009F0AD8">
                  <w:pPr>
                    <w:pStyle w:val="BodyText"/>
                    <w:ind w:left="36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5BC528C7" w14:textId="4A2B10BA" w:rsidR="00BD2312" w:rsidRDefault="00BD2312" w:rsidP="009F0AD8">
                  <w:pPr>
                    <w:pStyle w:val="BodyText"/>
                    <w:ind w:left="360"/>
                    <w:jc w:val="right"/>
                    <w:rPr>
                      <w:sz w:val="20"/>
                    </w:rPr>
                  </w:pPr>
                </w:p>
              </w:tc>
            </w:tr>
            <w:tr w:rsidR="00BD2312" w14:paraId="5B5A85C1" w14:textId="77777777" w:rsidTr="009F0AD8"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33"/>
                  <w:vAlign w:val="center"/>
                  <w:hideMark/>
                </w:tcPr>
                <w:p w14:paraId="4562F785" w14:textId="39E8127A" w:rsidR="00BD2312" w:rsidRDefault="004E1346" w:rsidP="009F0AD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Puppets for young children</w:t>
                  </w:r>
                </w:p>
              </w:tc>
              <w:tc>
                <w:tcPr>
                  <w:tcW w:w="3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E8E8C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296F538C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2EE4EEAA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1FA4B5B5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0CDB9698" w14:textId="77777777" w:rsidR="00BD2312" w:rsidRDefault="00BD2312" w:rsidP="009F0AD8">
                  <w:pPr>
                    <w:pStyle w:val="BodyText"/>
                    <w:keepLines/>
                    <w:widowControl w:val="0"/>
                    <w:jc w:val="left"/>
                    <w:rPr>
                      <w:b/>
                      <w:bCs/>
                      <w:color w:val="1F497D"/>
                      <w:sz w:val="20"/>
                    </w:rPr>
                  </w:pPr>
                </w:p>
                <w:p w14:paraId="5F2CF908" w14:textId="1719AF16" w:rsidR="00BD2312" w:rsidRDefault="00BD2312" w:rsidP="009F0AD8">
                  <w:pPr>
                    <w:pStyle w:val="BodyText"/>
                    <w:keepLines/>
                    <w:widowControl w:val="0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3ACA172D" w14:textId="77777777" w:rsidR="00BD2312" w:rsidRDefault="00BD2312" w:rsidP="009F0AD8"/>
          <w:p w14:paraId="75E7FFEC" w14:textId="77777777" w:rsidR="00BD2312" w:rsidRDefault="00BD2312" w:rsidP="009F0AD8"/>
          <w:p w14:paraId="6051F41F" w14:textId="0112FDC2" w:rsidR="00BD2312" w:rsidRDefault="00BD2312" w:rsidP="009F0AD8">
            <w:pPr>
              <w:jc w:val="right"/>
            </w:pPr>
            <w:r>
              <w:rPr>
                <w:b/>
              </w:rPr>
              <w:t>(</w:t>
            </w:r>
            <w:r w:rsidR="0087628A">
              <w:rPr>
                <w:b/>
              </w:rPr>
              <w:t>14</w:t>
            </w:r>
            <w:r>
              <w:rPr>
                <w:b/>
              </w:rPr>
              <w:t>)</w:t>
            </w:r>
          </w:p>
        </w:tc>
      </w:tr>
      <w:tr w:rsidR="00BD2312" w14:paraId="3A6BC546" w14:textId="77777777" w:rsidTr="009F0AD8">
        <w:tc>
          <w:tcPr>
            <w:tcW w:w="4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BE02" w14:textId="4739A18E" w:rsidR="00BD2312" w:rsidRDefault="00405F41" w:rsidP="00BD231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bookmarkStart w:id="0" w:name="_Hlk70329848"/>
            <w:r>
              <w:rPr>
                <w:rFonts w:cs="Arial"/>
                <w:color w:val="000000"/>
                <w:lang w:eastAsia="en-ZA"/>
              </w:rPr>
              <w:lastRenderedPageBreak/>
              <w:t>Complete the following table which depicts the main development areas of children (0 – 9) by listing the skills in each area and give an example of each: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6230" w14:textId="4B3BAD5C" w:rsidR="00F82270" w:rsidRDefault="00405F41" w:rsidP="00F82270">
            <w:pPr>
              <w:jc w:val="right"/>
            </w:pPr>
            <w:r>
              <w:t>244468 EEK1</w:t>
            </w:r>
            <w:r w:rsidR="00F82270">
              <w:br/>
              <w:t>244468 EEK2</w:t>
            </w:r>
            <w:r w:rsidR="00F82270">
              <w:br/>
              <w:t>244468 EEK3</w:t>
            </w:r>
            <w:r w:rsidR="00F82270">
              <w:br/>
              <w:t>244480 EEK2</w:t>
            </w:r>
          </w:p>
        </w:tc>
        <w:bookmarkEnd w:id="0"/>
      </w:tr>
      <w:tr w:rsidR="00BD2312" w14:paraId="50EBBD64" w14:textId="77777777" w:rsidTr="009F0A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F64" w14:textId="77777777" w:rsidR="00BD2312" w:rsidRDefault="00BD2312" w:rsidP="009F0AD8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2"/>
              <w:gridCol w:w="6898"/>
            </w:tblGrid>
            <w:tr w:rsidR="00BD2312" w14:paraId="24EBE3F2" w14:textId="77777777" w:rsidTr="009C5F89">
              <w:trPr>
                <w:trHeight w:val="2403"/>
              </w:trPr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33"/>
                  <w:vAlign w:val="center"/>
                  <w:hideMark/>
                </w:tcPr>
                <w:p w14:paraId="4FD01BAC" w14:textId="5FC25727" w:rsidR="00BD2312" w:rsidRDefault="00F82270" w:rsidP="009F0AD8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Physical</w:t>
                  </w:r>
                </w:p>
              </w:tc>
              <w:tc>
                <w:tcPr>
                  <w:tcW w:w="3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96386" w14:textId="77777777" w:rsidR="00BD2312" w:rsidRDefault="00BD2312" w:rsidP="00513148">
                  <w:pPr>
                    <w:pStyle w:val="NormalWeb"/>
                    <w:spacing w:before="120" w:beforeAutospacing="0" w:after="0" w:afterAutospacing="0"/>
                    <w:rPr>
                      <w:lang w:val="en-ZA"/>
                    </w:rPr>
                  </w:pPr>
                </w:p>
              </w:tc>
            </w:tr>
            <w:tr w:rsidR="00BD2312" w14:paraId="0E318889" w14:textId="77777777" w:rsidTr="009C5F89">
              <w:trPr>
                <w:trHeight w:val="2404"/>
              </w:trPr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33"/>
                  <w:vAlign w:val="center"/>
                  <w:hideMark/>
                </w:tcPr>
                <w:p w14:paraId="089493B5" w14:textId="10DBACFB" w:rsidR="00BD2312" w:rsidRDefault="00F82270" w:rsidP="009F0AD8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lastRenderedPageBreak/>
                    <w:t>Cognitive</w:t>
                  </w:r>
                </w:p>
              </w:tc>
              <w:tc>
                <w:tcPr>
                  <w:tcW w:w="3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50AF0" w14:textId="4F38CC99" w:rsidR="00BD2312" w:rsidRDefault="00BD2312" w:rsidP="00513148"/>
              </w:tc>
            </w:tr>
            <w:tr w:rsidR="00BD2312" w14:paraId="7F45475E" w14:textId="77777777" w:rsidTr="009C5F89">
              <w:trPr>
                <w:trHeight w:val="2404"/>
              </w:trPr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33"/>
                  <w:vAlign w:val="center"/>
                  <w:hideMark/>
                </w:tcPr>
                <w:p w14:paraId="1D4FA040" w14:textId="4E1E8760" w:rsidR="00BD2312" w:rsidRDefault="00F82270" w:rsidP="009F0AD8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Creative / Imaginative</w:t>
                  </w:r>
                </w:p>
              </w:tc>
              <w:tc>
                <w:tcPr>
                  <w:tcW w:w="3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51BB9" w14:textId="11FEF449" w:rsidR="00BD2312" w:rsidRDefault="00BD2312" w:rsidP="00513148"/>
              </w:tc>
            </w:tr>
            <w:tr w:rsidR="00F82270" w14:paraId="1C424B9B" w14:textId="77777777" w:rsidTr="009C5F89">
              <w:trPr>
                <w:trHeight w:val="2404"/>
              </w:trPr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33"/>
                  <w:vAlign w:val="center"/>
                </w:tcPr>
                <w:p w14:paraId="5B95631F" w14:textId="5BC8710C" w:rsidR="00F82270" w:rsidRDefault="009C5F89" w:rsidP="009F0AD8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Language</w:t>
                  </w:r>
                </w:p>
              </w:tc>
              <w:tc>
                <w:tcPr>
                  <w:tcW w:w="3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88E28" w14:textId="77777777" w:rsidR="00F82270" w:rsidRDefault="00F82270" w:rsidP="009F0AD8">
                  <w:pPr>
                    <w:pStyle w:val="NormalWeb"/>
                    <w:spacing w:before="12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</w:p>
              </w:tc>
            </w:tr>
            <w:tr w:rsidR="00F82270" w14:paraId="66FD6A19" w14:textId="77777777" w:rsidTr="009C5F89">
              <w:trPr>
                <w:trHeight w:val="2404"/>
              </w:trPr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33"/>
                  <w:vAlign w:val="center"/>
                </w:tcPr>
                <w:p w14:paraId="7898D3FA" w14:textId="4578D080" w:rsidR="00F82270" w:rsidRDefault="009C5F89" w:rsidP="009F0AD8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Emotional and social</w:t>
                  </w:r>
                </w:p>
              </w:tc>
              <w:tc>
                <w:tcPr>
                  <w:tcW w:w="3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9047A" w14:textId="77777777" w:rsidR="00F82270" w:rsidRDefault="00F82270" w:rsidP="009F0AD8">
                  <w:pPr>
                    <w:pStyle w:val="NormalWeb"/>
                    <w:spacing w:before="12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</w:p>
              </w:tc>
            </w:tr>
            <w:tr w:rsidR="00F82270" w14:paraId="3A22A25E" w14:textId="77777777" w:rsidTr="009C5F89">
              <w:trPr>
                <w:trHeight w:val="2404"/>
              </w:trPr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6633"/>
                  <w:vAlign w:val="center"/>
                </w:tcPr>
                <w:p w14:paraId="3BAF3D5F" w14:textId="47EF875E" w:rsidR="00F82270" w:rsidRDefault="009C5F89" w:rsidP="009F0AD8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Spiritual and moral</w:t>
                  </w:r>
                </w:p>
              </w:tc>
              <w:tc>
                <w:tcPr>
                  <w:tcW w:w="3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2480B" w14:textId="01CDA44E" w:rsidR="00F82270" w:rsidRDefault="00F82270" w:rsidP="009F0AD8">
                  <w:pPr>
                    <w:pStyle w:val="NormalWeb"/>
                    <w:spacing w:before="12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</w:p>
              </w:tc>
            </w:tr>
          </w:tbl>
          <w:p w14:paraId="1FCFE613" w14:textId="77777777" w:rsidR="00BD2312" w:rsidRDefault="00BD2312" w:rsidP="009F0AD8"/>
          <w:p w14:paraId="2AA293F8" w14:textId="77777777" w:rsidR="00BD2312" w:rsidRDefault="00BD2312" w:rsidP="009F0AD8">
            <w:pPr>
              <w:jc w:val="right"/>
              <w:rPr>
                <w:b/>
              </w:rPr>
            </w:pPr>
            <w:r>
              <w:rPr>
                <w:b/>
              </w:rPr>
              <w:t>(1</w:t>
            </w:r>
            <w:r w:rsidR="009C5F89">
              <w:rPr>
                <w:b/>
              </w:rPr>
              <w:t>2</w:t>
            </w:r>
            <w:r>
              <w:rPr>
                <w:b/>
              </w:rPr>
              <w:t>)</w:t>
            </w:r>
          </w:p>
          <w:p w14:paraId="05BA2360" w14:textId="4924FA49" w:rsidR="00513148" w:rsidRDefault="00513148" w:rsidP="009F0AD8">
            <w:pPr>
              <w:jc w:val="right"/>
            </w:pPr>
          </w:p>
        </w:tc>
      </w:tr>
      <w:tr w:rsidR="00BD2312" w14:paraId="5DE5D32B" w14:textId="77777777" w:rsidTr="009F0AD8">
        <w:tc>
          <w:tcPr>
            <w:tcW w:w="4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82E9" w14:textId="27126DE1" w:rsidR="00BD2312" w:rsidRDefault="00B83463" w:rsidP="00BD231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cs="Arial"/>
                <w:color w:val="000000"/>
                <w:lang w:eastAsia="en-ZA"/>
              </w:rPr>
              <w:lastRenderedPageBreak/>
              <w:t>Describe the prescribed health and safety considerations regarding premises and equipment by filling in the missing words</w:t>
            </w:r>
            <w:r w:rsidR="00BD2312">
              <w:rPr>
                <w:rFonts w:cs="Arial"/>
                <w:color w:val="000000"/>
                <w:lang w:eastAsia="en-ZA"/>
              </w:rPr>
              <w:t>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1FD4" w14:textId="3DAED298" w:rsidR="00BD2312" w:rsidRDefault="00BD2312" w:rsidP="009F0AD8">
            <w:pPr>
              <w:jc w:val="right"/>
            </w:pPr>
            <w:r>
              <w:t>2444</w:t>
            </w:r>
            <w:r w:rsidR="00B83463">
              <w:t>68</w:t>
            </w:r>
            <w:r>
              <w:t xml:space="preserve"> EEK 4</w:t>
            </w:r>
          </w:p>
        </w:tc>
      </w:tr>
      <w:tr w:rsidR="00BD2312" w14:paraId="3907A975" w14:textId="77777777" w:rsidTr="009F0A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994" w14:textId="05C7F85A" w:rsidR="00BD2312" w:rsidRPr="00462731" w:rsidRDefault="00A35969" w:rsidP="009F0AD8">
            <w:r w:rsidRPr="00462731">
              <w:t>The buildings must be _________________ and safe for young children. Children must be protected from __________________, ____________________ and ___________________ harm or threat of harm from themselves or others. All reasonable _____________________ must be taken to protect children and practi</w:t>
            </w:r>
            <w:r w:rsidR="00680832" w:rsidRPr="00462731">
              <w:t>tioners from the risk of ________________, _________________ and / or other _______________________.</w:t>
            </w:r>
          </w:p>
          <w:p w14:paraId="638F3DE7" w14:textId="06FADBBE" w:rsidR="00680832" w:rsidRPr="00462731" w:rsidRDefault="00680832" w:rsidP="009F0AD8">
            <w:r w:rsidRPr="00462731">
              <w:t>The inside and outside play areas must be clean and safe for young children. Each child must have enough space to move about freely, which means there should be ___________ m</w:t>
            </w:r>
            <w:r w:rsidRPr="00462731">
              <w:rPr>
                <w:vertAlign w:val="superscript"/>
              </w:rPr>
              <w:t>2</w:t>
            </w:r>
            <w:r w:rsidRPr="00462731">
              <w:t xml:space="preserve"> </w:t>
            </w:r>
            <w:r w:rsidR="00462731" w:rsidRPr="00462731">
              <w:t>of indoor play space per child and ________ m</w:t>
            </w:r>
            <w:r w:rsidR="00462731" w:rsidRPr="00462731">
              <w:rPr>
                <w:vertAlign w:val="superscript"/>
              </w:rPr>
              <w:t>2</w:t>
            </w:r>
            <w:r w:rsidR="00462731" w:rsidRPr="00462731">
              <w:t xml:space="preserve"> of outdoor place space per child.</w:t>
            </w:r>
          </w:p>
          <w:p w14:paraId="60CCC52A" w14:textId="0154B725" w:rsidR="00462731" w:rsidRPr="00462731" w:rsidRDefault="00462731" w:rsidP="009F0AD8">
            <w:r w:rsidRPr="00462731">
              <w:t>The premises should be ______________ friendly.</w:t>
            </w:r>
          </w:p>
          <w:p w14:paraId="5531A6C8" w14:textId="4FFCE365" w:rsidR="00BD2312" w:rsidRPr="00462731" w:rsidRDefault="00462731" w:rsidP="009F0AD8">
            <w:r w:rsidRPr="00462731">
              <w:t>Equipment must be clean and safe for young children. There should be enough equipment and resources that are _______________________ appropriate for the number of children in the centre.</w:t>
            </w:r>
          </w:p>
          <w:p w14:paraId="6CD8176D" w14:textId="28EC7ED9" w:rsidR="00BD2312" w:rsidRDefault="00BD2312" w:rsidP="009F0AD8">
            <w:pPr>
              <w:jc w:val="right"/>
            </w:pPr>
            <w:r>
              <w:rPr>
                <w:b/>
              </w:rPr>
              <w:t>(</w:t>
            </w:r>
            <w:r w:rsidR="00462731">
              <w:rPr>
                <w:b/>
              </w:rPr>
              <w:t>12</w:t>
            </w:r>
            <w:r>
              <w:rPr>
                <w:b/>
              </w:rPr>
              <w:t>)</w:t>
            </w:r>
          </w:p>
        </w:tc>
      </w:tr>
      <w:tr w:rsidR="00BD2312" w14:paraId="7997FF2D" w14:textId="77777777" w:rsidTr="009F0AD8">
        <w:tc>
          <w:tcPr>
            <w:tcW w:w="4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C6E4" w14:textId="2DEA7F0F" w:rsidR="00BD2312" w:rsidRDefault="00BD2312" w:rsidP="00BD231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cs="Arial"/>
                <w:color w:val="000000"/>
                <w:lang w:eastAsia="en-ZA"/>
              </w:rPr>
              <w:t xml:space="preserve">What </w:t>
            </w:r>
            <w:r w:rsidR="00383FDE">
              <w:rPr>
                <w:rFonts w:cs="Arial"/>
                <w:color w:val="000000"/>
                <w:lang w:eastAsia="en-ZA"/>
              </w:rPr>
              <w:t>are the requirements for indoor and outdoor playing space per child according to the Guidelines for Early Childhood Development (ECD) services?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8D9F" w14:textId="4C8D57C3" w:rsidR="00BD2312" w:rsidRDefault="00383FDE" w:rsidP="009F0AD8">
            <w:pPr>
              <w:jc w:val="right"/>
            </w:pPr>
            <w:r>
              <w:t>244480 EEK3</w:t>
            </w:r>
          </w:p>
        </w:tc>
      </w:tr>
      <w:tr w:rsidR="00BD2312" w14:paraId="1CD04F2F" w14:textId="77777777" w:rsidTr="009F0A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946" w14:textId="77777777" w:rsidR="00BD2312" w:rsidRDefault="00BD2312" w:rsidP="009F0AD8"/>
          <w:p w14:paraId="57934CED" w14:textId="77777777" w:rsidR="00BD2312" w:rsidRDefault="00BD2312" w:rsidP="009F0AD8"/>
          <w:p w14:paraId="48FB10A4" w14:textId="77777777" w:rsidR="00BD2312" w:rsidRDefault="00BD2312" w:rsidP="009F0AD8"/>
          <w:p w14:paraId="31CEDA5A" w14:textId="77777777" w:rsidR="00722008" w:rsidRDefault="00722008" w:rsidP="009F0AD8">
            <w:pPr>
              <w:jc w:val="right"/>
              <w:rPr>
                <w:b/>
              </w:rPr>
            </w:pPr>
            <w:r>
              <w:rPr>
                <w:b/>
              </w:rPr>
              <w:br/>
            </w:r>
          </w:p>
          <w:p w14:paraId="548CC48B" w14:textId="77777777" w:rsidR="00722008" w:rsidRDefault="00722008" w:rsidP="009F0AD8">
            <w:pPr>
              <w:jc w:val="right"/>
              <w:rPr>
                <w:b/>
              </w:rPr>
            </w:pPr>
          </w:p>
          <w:p w14:paraId="04A5696A" w14:textId="77777777" w:rsidR="00722008" w:rsidRDefault="00722008" w:rsidP="009F0AD8">
            <w:pPr>
              <w:jc w:val="right"/>
              <w:rPr>
                <w:b/>
              </w:rPr>
            </w:pPr>
          </w:p>
          <w:p w14:paraId="62BA36AC" w14:textId="01CE95E5" w:rsidR="00722008" w:rsidRDefault="00BD2312" w:rsidP="00722008">
            <w:pPr>
              <w:jc w:val="right"/>
            </w:pPr>
            <w:r>
              <w:rPr>
                <w:b/>
              </w:rPr>
              <w:t>(</w:t>
            </w:r>
            <w:r w:rsidR="00BE33AD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</w:tr>
      <w:tr w:rsidR="00BD2312" w14:paraId="3F6AC8FE" w14:textId="77777777" w:rsidTr="009F0AD8">
        <w:tc>
          <w:tcPr>
            <w:tcW w:w="4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8AB9" w14:textId="79D255BB" w:rsidR="00BD2312" w:rsidRDefault="00C27922" w:rsidP="00BD231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cs="Arial"/>
                <w:color w:val="000000"/>
                <w:lang w:eastAsia="en-ZA"/>
              </w:rPr>
              <w:t>Explain how play aids a child’s development.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D471" w14:textId="028C75A9" w:rsidR="00BD2312" w:rsidRDefault="00BD2312" w:rsidP="009F0AD8">
            <w:pPr>
              <w:jc w:val="right"/>
            </w:pPr>
            <w:r>
              <w:t>2444</w:t>
            </w:r>
            <w:r w:rsidR="00C27922">
              <w:t>68</w:t>
            </w:r>
            <w:r>
              <w:t xml:space="preserve"> EEK</w:t>
            </w:r>
            <w:r w:rsidR="00C27922">
              <w:t>5</w:t>
            </w:r>
          </w:p>
        </w:tc>
      </w:tr>
      <w:tr w:rsidR="00BD2312" w14:paraId="4061EF59" w14:textId="77777777" w:rsidTr="009F0A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F39" w14:textId="77777777" w:rsidR="00BD2312" w:rsidRDefault="00BD2312" w:rsidP="009F0AD8">
            <w:pPr>
              <w:rPr>
                <w:noProof/>
                <w:lang w:eastAsia="en-ZA"/>
              </w:rPr>
            </w:pPr>
          </w:p>
          <w:p w14:paraId="65C23D93" w14:textId="02398EA8" w:rsidR="00BD2312" w:rsidRDefault="00BD2312" w:rsidP="009F0AD8">
            <w:pPr>
              <w:jc w:val="center"/>
            </w:pPr>
          </w:p>
          <w:p w14:paraId="67C11195" w14:textId="77777777" w:rsidR="00BD2312" w:rsidRDefault="00BD2312" w:rsidP="009F0AD8"/>
          <w:p w14:paraId="74CC7185" w14:textId="77777777" w:rsidR="00BD2312" w:rsidRDefault="00BD2312" w:rsidP="009F0AD8"/>
          <w:p w14:paraId="622BE6D6" w14:textId="77777777" w:rsidR="00BD2312" w:rsidRDefault="00BD2312" w:rsidP="009F0AD8"/>
          <w:p w14:paraId="18B3E7C7" w14:textId="77777777" w:rsidR="00BD2312" w:rsidRDefault="0050108E" w:rsidP="009F0AD8">
            <w:pPr>
              <w:jc w:val="right"/>
              <w:rPr>
                <w:b/>
              </w:rPr>
            </w:pPr>
            <w:r>
              <w:rPr>
                <w:b/>
              </w:rPr>
              <w:br/>
            </w:r>
            <w:r w:rsidR="00BD2312">
              <w:rPr>
                <w:b/>
              </w:rPr>
              <w:t>(</w:t>
            </w:r>
            <w:r>
              <w:rPr>
                <w:b/>
              </w:rPr>
              <w:t>6</w:t>
            </w:r>
            <w:r w:rsidR="00BD2312">
              <w:rPr>
                <w:b/>
              </w:rPr>
              <w:t>)</w:t>
            </w:r>
          </w:p>
          <w:p w14:paraId="494392C2" w14:textId="45C459C0" w:rsidR="0050108E" w:rsidRDefault="0050108E" w:rsidP="009F0AD8">
            <w:pPr>
              <w:jc w:val="right"/>
            </w:pPr>
          </w:p>
        </w:tc>
      </w:tr>
      <w:tr w:rsidR="00BD2312" w14:paraId="3E903053" w14:textId="77777777" w:rsidTr="009F0AD8">
        <w:tc>
          <w:tcPr>
            <w:tcW w:w="4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FF21" w14:textId="2C3F7F06" w:rsidR="00BD2312" w:rsidRDefault="0050108E" w:rsidP="00BD231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cs="Arial"/>
                <w:color w:val="000000"/>
              </w:rPr>
              <w:lastRenderedPageBreak/>
              <w:t>Describe the protocols for referrals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47A5" w14:textId="3DAA351C" w:rsidR="00BD2312" w:rsidRDefault="0050108E" w:rsidP="009F0AD8">
            <w:pPr>
              <w:jc w:val="right"/>
            </w:pPr>
            <w:r>
              <w:t>244475</w:t>
            </w:r>
            <w:r w:rsidR="00BD2312">
              <w:t xml:space="preserve"> EEK1</w:t>
            </w:r>
          </w:p>
        </w:tc>
      </w:tr>
      <w:tr w:rsidR="00BD2312" w14:paraId="0B73EB69" w14:textId="77777777" w:rsidTr="009F0A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083" w14:textId="77777777" w:rsidR="00BD2312" w:rsidRDefault="00BD2312" w:rsidP="009F0AD8"/>
          <w:p w14:paraId="17D83729" w14:textId="77777777" w:rsidR="00BD2312" w:rsidRDefault="00BD2312" w:rsidP="009F0AD8">
            <w:pPr>
              <w:rPr>
                <w:color w:val="1F497D"/>
              </w:rPr>
            </w:pPr>
          </w:p>
          <w:p w14:paraId="5CC8E401" w14:textId="77777777" w:rsidR="00BD2312" w:rsidRDefault="00BD2312" w:rsidP="009F0AD8">
            <w:pPr>
              <w:rPr>
                <w:color w:val="1F497D"/>
              </w:rPr>
            </w:pPr>
          </w:p>
          <w:p w14:paraId="21DFD87A" w14:textId="77777777" w:rsidR="00BD2312" w:rsidRDefault="00BD2312" w:rsidP="009F0AD8">
            <w:pPr>
              <w:rPr>
                <w:color w:val="1F497D"/>
              </w:rPr>
            </w:pPr>
          </w:p>
          <w:p w14:paraId="23807931" w14:textId="77777777" w:rsidR="00BD2312" w:rsidRDefault="00BD2312" w:rsidP="009F0AD8">
            <w:pPr>
              <w:rPr>
                <w:color w:val="1F497D"/>
              </w:rPr>
            </w:pPr>
          </w:p>
          <w:p w14:paraId="12B62179" w14:textId="77777777" w:rsidR="00BD2312" w:rsidRDefault="00BD2312" w:rsidP="009F0AD8">
            <w:pPr>
              <w:rPr>
                <w:color w:val="1F497D"/>
              </w:rPr>
            </w:pPr>
          </w:p>
          <w:p w14:paraId="702EDC2C" w14:textId="77777777" w:rsidR="00BD2312" w:rsidRDefault="00BD2312" w:rsidP="009F0AD8">
            <w:pPr>
              <w:rPr>
                <w:color w:val="1F497D"/>
              </w:rPr>
            </w:pPr>
          </w:p>
          <w:p w14:paraId="50C16D2F" w14:textId="77777777" w:rsidR="00BD2312" w:rsidRDefault="00BD2312" w:rsidP="009F0AD8">
            <w:pPr>
              <w:rPr>
                <w:color w:val="1F497D"/>
              </w:rPr>
            </w:pPr>
          </w:p>
          <w:p w14:paraId="27867ED0" w14:textId="77777777" w:rsidR="00BD2312" w:rsidRDefault="00BD2312" w:rsidP="009F0AD8">
            <w:pPr>
              <w:rPr>
                <w:color w:val="1F497D"/>
              </w:rPr>
            </w:pPr>
          </w:p>
          <w:p w14:paraId="6DBBCA20" w14:textId="77777777" w:rsidR="00BD2312" w:rsidRDefault="00BD2312" w:rsidP="009F0AD8">
            <w:pPr>
              <w:rPr>
                <w:color w:val="1F497D"/>
              </w:rPr>
            </w:pPr>
          </w:p>
          <w:p w14:paraId="73973908" w14:textId="7BB74094" w:rsidR="00BD2312" w:rsidRDefault="00BD2312" w:rsidP="009F0AD8">
            <w:pPr>
              <w:jc w:val="right"/>
            </w:pPr>
            <w:r>
              <w:rPr>
                <w:b/>
              </w:rPr>
              <w:t>(</w:t>
            </w:r>
            <w:r w:rsidR="00414B97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  <w:tr w:rsidR="00BD2312" w14:paraId="3B3ED71C" w14:textId="77777777" w:rsidTr="009F0AD8">
        <w:tc>
          <w:tcPr>
            <w:tcW w:w="4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C63A" w14:textId="7C87AC53" w:rsidR="00BD2312" w:rsidRDefault="00414B97" w:rsidP="00BD231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cs="Arial"/>
                <w:color w:val="000000"/>
              </w:rPr>
              <w:t>List 5 methods of observation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89EC" w14:textId="51293307" w:rsidR="00BD2312" w:rsidRDefault="00414B97" w:rsidP="009F0AD8">
            <w:pPr>
              <w:jc w:val="right"/>
            </w:pPr>
            <w:r>
              <w:t>244475</w:t>
            </w:r>
            <w:r w:rsidR="00BD2312">
              <w:t xml:space="preserve"> EEK2</w:t>
            </w:r>
          </w:p>
        </w:tc>
      </w:tr>
      <w:tr w:rsidR="00BD2312" w14:paraId="27E0854F" w14:textId="77777777" w:rsidTr="009F0A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5BC" w14:textId="46D8AD25" w:rsidR="00BD2312" w:rsidRDefault="00414B97" w:rsidP="009F0AD8">
            <w:r>
              <w:t>1)</w:t>
            </w:r>
          </w:p>
          <w:p w14:paraId="01773A2A" w14:textId="061C8352" w:rsidR="00414B97" w:rsidRDefault="00414B97" w:rsidP="009F0AD8">
            <w:r>
              <w:t>2)</w:t>
            </w:r>
          </w:p>
          <w:p w14:paraId="0EE6A667" w14:textId="789E270E" w:rsidR="00414B97" w:rsidRDefault="00414B97" w:rsidP="009F0AD8">
            <w:r>
              <w:t>3)</w:t>
            </w:r>
          </w:p>
          <w:p w14:paraId="664D3C0B" w14:textId="778354A1" w:rsidR="00414B97" w:rsidRDefault="00414B97" w:rsidP="009F0AD8">
            <w:r>
              <w:t>4)</w:t>
            </w:r>
          </w:p>
          <w:p w14:paraId="04529ABB" w14:textId="3CCC28D5" w:rsidR="00414B97" w:rsidRDefault="00414B97" w:rsidP="009F0AD8">
            <w:r>
              <w:t>5)</w:t>
            </w:r>
          </w:p>
          <w:p w14:paraId="2AE82BAE" w14:textId="24E7B06F" w:rsidR="00BD2312" w:rsidRDefault="00414B97" w:rsidP="009F0AD8">
            <w:pPr>
              <w:jc w:val="right"/>
            </w:pPr>
            <w:r>
              <w:rPr>
                <w:b/>
              </w:rPr>
              <w:t>(5</w:t>
            </w:r>
            <w:r w:rsidR="00BD2312">
              <w:rPr>
                <w:b/>
              </w:rPr>
              <w:t>)</w:t>
            </w:r>
          </w:p>
        </w:tc>
      </w:tr>
      <w:tr w:rsidR="00BD2312" w14:paraId="729708F8" w14:textId="77777777" w:rsidTr="009F0AD8">
        <w:tc>
          <w:tcPr>
            <w:tcW w:w="4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EC08" w14:textId="4478B0A0" w:rsidR="00BD2312" w:rsidRDefault="00414B97" w:rsidP="00BD231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cs="Arial"/>
                <w:color w:val="000000"/>
              </w:rPr>
              <w:t>Define the concept “learning environment” and explain how it impacts on child development.</w:t>
            </w:r>
            <w:r w:rsidR="00BD2312">
              <w:rPr>
                <w:rFonts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EDAD" w14:textId="407D5E7B" w:rsidR="00BD2312" w:rsidRDefault="00414B97" w:rsidP="00414B97">
            <w:pPr>
              <w:jc w:val="right"/>
            </w:pPr>
            <w:r>
              <w:t>244468</w:t>
            </w:r>
            <w:r w:rsidR="00BD2312">
              <w:t xml:space="preserve"> EEK3</w:t>
            </w:r>
          </w:p>
        </w:tc>
      </w:tr>
      <w:tr w:rsidR="00BD2312" w14:paraId="51B90A89" w14:textId="77777777" w:rsidTr="009F0A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D81" w14:textId="77777777" w:rsidR="00BD2312" w:rsidRDefault="00BD2312" w:rsidP="009F0AD8"/>
          <w:p w14:paraId="5F52C7A2" w14:textId="77777777" w:rsidR="00BD2312" w:rsidRDefault="00BD2312" w:rsidP="009F0AD8"/>
          <w:p w14:paraId="05C16D6B" w14:textId="6C2167D0" w:rsidR="00BD2312" w:rsidRDefault="00BD2312" w:rsidP="009F0AD8"/>
          <w:p w14:paraId="688F53FF" w14:textId="77777777" w:rsidR="00BD2312" w:rsidRDefault="00BD2312" w:rsidP="009F0AD8"/>
          <w:p w14:paraId="5D964B55" w14:textId="77777777" w:rsidR="00BD2312" w:rsidRDefault="00BD2312" w:rsidP="009F0AD8"/>
          <w:p w14:paraId="69D4D2B8" w14:textId="77777777" w:rsidR="00BD2312" w:rsidRDefault="00BD2312" w:rsidP="009F0AD8"/>
          <w:p w14:paraId="24A4CAB1" w14:textId="77777777" w:rsidR="00BD2312" w:rsidRDefault="00BD2312" w:rsidP="009F0AD8"/>
          <w:p w14:paraId="6100A6B7" w14:textId="77777777" w:rsidR="00BD2312" w:rsidRDefault="00BD2312" w:rsidP="009F0AD8">
            <w:pPr>
              <w:rPr>
                <w:color w:val="1F497D"/>
              </w:rPr>
            </w:pPr>
          </w:p>
          <w:p w14:paraId="7108A015" w14:textId="77777777" w:rsidR="00BD2312" w:rsidRDefault="00BD2312" w:rsidP="009F0AD8">
            <w:pPr>
              <w:rPr>
                <w:color w:val="1F497D"/>
              </w:rPr>
            </w:pPr>
          </w:p>
          <w:p w14:paraId="72F22B27" w14:textId="77777777" w:rsidR="00BD2312" w:rsidRDefault="00BD2312" w:rsidP="009F0AD8">
            <w:pPr>
              <w:rPr>
                <w:color w:val="1F497D"/>
              </w:rPr>
            </w:pPr>
          </w:p>
          <w:p w14:paraId="4F6E7C2A" w14:textId="77777777" w:rsidR="00BD2312" w:rsidRDefault="00BD2312" w:rsidP="009F0AD8">
            <w:pPr>
              <w:rPr>
                <w:color w:val="1F497D"/>
              </w:rPr>
            </w:pPr>
          </w:p>
          <w:p w14:paraId="5C9E40FB" w14:textId="77777777" w:rsidR="00BD2312" w:rsidRDefault="00BD2312" w:rsidP="009F0AD8">
            <w:pPr>
              <w:rPr>
                <w:color w:val="1F497D"/>
              </w:rPr>
            </w:pPr>
          </w:p>
          <w:p w14:paraId="3E2FC256" w14:textId="77777777" w:rsidR="00BD2312" w:rsidRDefault="00BD2312" w:rsidP="009F0AD8">
            <w:pPr>
              <w:rPr>
                <w:color w:val="1F497D"/>
              </w:rPr>
            </w:pPr>
          </w:p>
          <w:p w14:paraId="493F3F53" w14:textId="77777777" w:rsidR="00BD2312" w:rsidRDefault="00BD2312" w:rsidP="009F0AD8">
            <w:pPr>
              <w:rPr>
                <w:color w:val="1F497D"/>
              </w:rPr>
            </w:pPr>
          </w:p>
          <w:p w14:paraId="1A6D2414" w14:textId="77777777" w:rsidR="00BD2312" w:rsidRDefault="00BD2312" w:rsidP="009F0AD8">
            <w:pPr>
              <w:rPr>
                <w:color w:val="1F497D"/>
              </w:rPr>
            </w:pPr>
          </w:p>
          <w:p w14:paraId="680DCD55" w14:textId="77777777" w:rsidR="00BD2312" w:rsidRDefault="00BD2312" w:rsidP="009F0AD8">
            <w:pPr>
              <w:rPr>
                <w:color w:val="1F497D"/>
              </w:rPr>
            </w:pPr>
          </w:p>
          <w:p w14:paraId="748B2D50" w14:textId="77777777" w:rsidR="00BD2312" w:rsidRDefault="00BD2312" w:rsidP="009F0AD8">
            <w:pPr>
              <w:rPr>
                <w:color w:val="1F497D"/>
              </w:rPr>
            </w:pPr>
          </w:p>
          <w:p w14:paraId="1A56446F" w14:textId="77777777" w:rsidR="00BD2312" w:rsidRDefault="00BD2312" w:rsidP="009F0AD8">
            <w:pPr>
              <w:rPr>
                <w:color w:val="1F497D"/>
              </w:rPr>
            </w:pPr>
          </w:p>
          <w:p w14:paraId="7A8C1F3A" w14:textId="77777777" w:rsidR="00BD2312" w:rsidRDefault="00BD2312" w:rsidP="009F0AD8">
            <w:pPr>
              <w:rPr>
                <w:color w:val="1F497D"/>
              </w:rPr>
            </w:pPr>
          </w:p>
          <w:p w14:paraId="6C96EA28" w14:textId="77777777" w:rsidR="00BD2312" w:rsidRDefault="00BD2312" w:rsidP="009F0AD8">
            <w:pPr>
              <w:rPr>
                <w:color w:val="1F497D"/>
              </w:rPr>
            </w:pPr>
          </w:p>
          <w:p w14:paraId="74A1E48F" w14:textId="77777777" w:rsidR="00BD2312" w:rsidRDefault="00BD2312" w:rsidP="009F0AD8">
            <w:pPr>
              <w:rPr>
                <w:color w:val="1F497D"/>
              </w:rPr>
            </w:pPr>
          </w:p>
          <w:p w14:paraId="01CA2EAD" w14:textId="77777777" w:rsidR="00BD2312" w:rsidRDefault="00BD2312" w:rsidP="009F0AD8">
            <w:pPr>
              <w:rPr>
                <w:color w:val="1F497D"/>
              </w:rPr>
            </w:pPr>
          </w:p>
          <w:p w14:paraId="446D458A" w14:textId="77777777" w:rsidR="00BD2312" w:rsidRDefault="00BD2312" w:rsidP="009F0AD8">
            <w:pPr>
              <w:rPr>
                <w:color w:val="1F497D"/>
              </w:rPr>
            </w:pPr>
          </w:p>
          <w:p w14:paraId="2F119CCC" w14:textId="6DA0D431" w:rsidR="00BD2312" w:rsidRDefault="00BD2312" w:rsidP="009F0AD8">
            <w:pPr>
              <w:jc w:val="right"/>
            </w:pPr>
            <w:r>
              <w:rPr>
                <w:b/>
              </w:rPr>
              <w:t>(</w:t>
            </w:r>
            <w:r w:rsidR="00414B97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</w:tr>
      <w:tr w:rsidR="00BD2312" w14:paraId="5C6D770D" w14:textId="77777777" w:rsidTr="009F0AD8">
        <w:tc>
          <w:tcPr>
            <w:tcW w:w="4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0E19" w14:textId="2D029046" w:rsidR="00BD2312" w:rsidRDefault="00701EB1" w:rsidP="00BD231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cs="Arial"/>
                <w:color w:val="000000"/>
              </w:rPr>
              <w:lastRenderedPageBreak/>
              <w:t>Explain how one can respond both sensitively and critically to spoken language.</w:t>
            </w:r>
            <w:r w:rsidR="00BD2312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B73D" w14:textId="5B09FCD0" w:rsidR="00BD2312" w:rsidRDefault="00701EB1" w:rsidP="009F0AD8">
            <w:pPr>
              <w:jc w:val="right"/>
            </w:pPr>
            <w:r>
              <w:t>119462.1.1</w:t>
            </w:r>
            <w:r>
              <w:br/>
              <w:t>119462.1.2</w:t>
            </w:r>
            <w:r>
              <w:br/>
              <w:t>119462.1.3</w:t>
            </w:r>
            <w:r>
              <w:br/>
              <w:t>119462.1.4</w:t>
            </w:r>
          </w:p>
        </w:tc>
      </w:tr>
      <w:tr w:rsidR="00BD2312" w14:paraId="25723419" w14:textId="77777777" w:rsidTr="009F0A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A08" w14:textId="69867C4B" w:rsidR="00BD2312" w:rsidRDefault="00BD2312" w:rsidP="009F0AD8"/>
          <w:p w14:paraId="675B3165" w14:textId="3082DBF7" w:rsidR="00701EB1" w:rsidRDefault="00701EB1" w:rsidP="009F0AD8"/>
          <w:p w14:paraId="273D5844" w14:textId="776FF1C1" w:rsidR="00701EB1" w:rsidRDefault="00701EB1" w:rsidP="009F0AD8"/>
          <w:p w14:paraId="1C9A7D24" w14:textId="6DBF83A6" w:rsidR="00701EB1" w:rsidRDefault="00701EB1" w:rsidP="009F0AD8"/>
          <w:p w14:paraId="672A72A2" w14:textId="7716C22C" w:rsidR="00701EB1" w:rsidRDefault="00701EB1" w:rsidP="009F0AD8"/>
          <w:p w14:paraId="3F240FB7" w14:textId="657BB186" w:rsidR="00B12916" w:rsidRDefault="00B12916" w:rsidP="009F0AD8"/>
          <w:p w14:paraId="55565DE9" w14:textId="6D5D93A0" w:rsidR="00B12916" w:rsidRDefault="00B12916" w:rsidP="009F0AD8"/>
          <w:p w14:paraId="39F5551D" w14:textId="13CF1A45" w:rsidR="00B12916" w:rsidRDefault="00B12916" w:rsidP="009F0AD8"/>
          <w:p w14:paraId="0B2F8FA7" w14:textId="3AA6B131" w:rsidR="00B12916" w:rsidRDefault="00B12916" w:rsidP="009F0AD8"/>
          <w:p w14:paraId="27E86F22" w14:textId="77777777" w:rsidR="00B12916" w:rsidRDefault="00B12916" w:rsidP="009F0AD8"/>
          <w:p w14:paraId="17E85269" w14:textId="77777777" w:rsidR="00BD2312" w:rsidRDefault="00BD2312" w:rsidP="009F0AD8"/>
          <w:p w14:paraId="46AE3D4B" w14:textId="34C0F512" w:rsidR="00BD2312" w:rsidRDefault="00BD2312" w:rsidP="009F0AD8">
            <w:pPr>
              <w:jc w:val="right"/>
            </w:pPr>
            <w:r>
              <w:rPr>
                <w:b/>
              </w:rPr>
              <w:t>(</w:t>
            </w:r>
            <w:r w:rsidR="00701EB1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  <w:tr w:rsidR="00BD2312" w14:paraId="1DE98B97" w14:textId="77777777" w:rsidTr="009F0AD8">
        <w:tc>
          <w:tcPr>
            <w:tcW w:w="4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725C" w14:textId="19F302E1" w:rsidR="00BD2312" w:rsidRDefault="00B12916" w:rsidP="00BD231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cs="Arial"/>
                <w:color w:val="000000"/>
              </w:rPr>
              <w:lastRenderedPageBreak/>
              <w:t>Explain how you can ensure that you understand a speaker’s message and respond as required.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EDA4" w14:textId="130BEAB6" w:rsidR="00BD2312" w:rsidRDefault="00B12916" w:rsidP="009F0AD8">
            <w:pPr>
              <w:jc w:val="right"/>
            </w:pPr>
            <w:r>
              <w:t>119462.2.1</w:t>
            </w:r>
            <w:r>
              <w:br/>
              <w:t>119462.2.2</w:t>
            </w:r>
            <w:r>
              <w:br/>
              <w:t>119462.2.3</w:t>
            </w:r>
          </w:p>
        </w:tc>
      </w:tr>
      <w:tr w:rsidR="00BD2312" w14:paraId="1F3CB5A2" w14:textId="77777777" w:rsidTr="009F0A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DF9F" w14:textId="77777777" w:rsidR="00BD2312" w:rsidRDefault="00BD2312" w:rsidP="009F0AD8">
            <w:pPr>
              <w:rPr>
                <w:color w:val="4472C4" w:themeColor="accent1"/>
              </w:rPr>
            </w:pPr>
          </w:p>
          <w:p w14:paraId="543BA057" w14:textId="77777777" w:rsidR="00BD2312" w:rsidRDefault="00BD2312" w:rsidP="009F0AD8">
            <w:pPr>
              <w:rPr>
                <w:color w:val="4472C4" w:themeColor="accent1"/>
              </w:rPr>
            </w:pPr>
          </w:p>
          <w:p w14:paraId="0E8311AF" w14:textId="77777777" w:rsidR="00BD2312" w:rsidRDefault="00BD2312" w:rsidP="009F0AD8">
            <w:pPr>
              <w:rPr>
                <w:color w:val="4472C4" w:themeColor="accent1"/>
              </w:rPr>
            </w:pPr>
          </w:p>
          <w:p w14:paraId="554A2583" w14:textId="77777777" w:rsidR="00BD2312" w:rsidRDefault="00BD2312" w:rsidP="009F0AD8">
            <w:pPr>
              <w:rPr>
                <w:color w:val="4472C4" w:themeColor="accent1"/>
              </w:rPr>
            </w:pPr>
          </w:p>
          <w:p w14:paraId="188E029C" w14:textId="77777777" w:rsidR="00BD2312" w:rsidRDefault="00BD2312" w:rsidP="009F0AD8">
            <w:pPr>
              <w:rPr>
                <w:color w:val="4472C4" w:themeColor="accent1"/>
              </w:rPr>
            </w:pPr>
          </w:p>
          <w:p w14:paraId="1B06E35B" w14:textId="77777777" w:rsidR="00BD2312" w:rsidRDefault="00BD2312" w:rsidP="009F0AD8">
            <w:pPr>
              <w:rPr>
                <w:color w:val="4472C4" w:themeColor="accent1"/>
              </w:rPr>
            </w:pPr>
          </w:p>
          <w:p w14:paraId="724CD4E0" w14:textId="77777777" w:rsidR="00BD2312" w:rsidRDefault="00BD2312" w:rsidP="009F0AD8">
            <w:pPr>
              <w:rPr>
                <w:color w:val="4472C4" w:themeColor="accent1"/>
              </w:rPr>
            </w:pPr>
          </w:p>
          <w:p w14:paraId="088F85C5" w14:textId="77777777" w:rsidR="00BD2312" w:rsidRDefault="00BD2312" w:rsidP="009F0AD8">
            <w:pPr>
              <w:rPr>
                <w:color w:val="4472C4" w:themeColor="accent1"/>
              </w:rPr>
            </w:pPr>
          </w:p>
          <w:p w14:paraId="050B9BBB" w14:textId="77777777" w:rsidR="00BD2312" w:rsidRDefault="00BD2312" w:rsidP="009F0AD8">
            <w:pPr>
              <w:rPr>
                <w:color w:val="4472C4" w:themeColor="accent1"/>
              </w:rPr>
            </w:pPr>
          </w:p>
          <w:p w14:paraId="2961FB26" w14:textId="77777777" w:rsidR="00BD2312" w:rsidRDefault="00BD2312" w:rsidP="009F0AD8">
            <w:pPr>
              <w:rPr>
                <w:color w:val="4472C4" w:themeColor="accent1"/>
              </w:rPr>
            </w:pPr>
          </w:p>
          <w:p w14:paraId="2EECACB5" w14:textId="77777777" w:rsidR="00BD2312" w:rsidRDefault="00BD2312" w:rsidP="009F0AD8">
            <w:pPr>
              <w:rPr>
                <w:color w:val="4472C4" w:themeColor="accent1"/>
              </w:rPr>
            </w:pPr>
          </w:p>
          <w:p w14:paraId="48AA75AB" w14:textId="77777777" w:rsidR="00BD2312" w:rsidRDefault="00BD2312" w:rsidP="009F0AD8">
            <w:pPr>
              <w:rPr>
                <w:color w:val="4472C4" w:themeColor="accent1"/>
              </w:rPr>
            </w:pPr>
          </w:p>
          <w:p w14:paraId="4E70F9C3" w14:textId="77777777" w:rsidR="00BD2312" w:rsidRDefault="00BD2312" w:rsidP="009F0AD8">
            <w:pPr>
              <w:rPr>
                <w:color w:val="4472C4" w:themeColor="accent1"/>
              </w:rPr>
            </w:pPr>
          </w:p>
          <w:p w14:paraId="5F2A831B" w14:textId="77777777" w:rsidR="00BD2312" w:rsidRDefault="00BD2312" w:rsidP="009F0AD8"/>
          <w:p w14:paraId="7CF497C5" w14:textId="77777777" w:rsidR="00BD2312" w:rsidRDefault="00BD2312" w:rsidP="009F0AD8"/>
          <w:p w14:paraId="4E6F4F29" w14:textId="418FFBCA" w:rsidR="00BD2312" w:rsidRDefault="00BD2312" w:rsidP="009F0AD8">
            <w:pPr>
              <w:jc w:val="right"/>
            </w:pPr>
            <w:r>
              <w:rPr>
                <w:b/>
              </w:rPr>
              <w:t>(</w:t>
            </w:r>
            <w:r w:rsidR="00B12916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</w:tr>
    </w:tbl>
    <w:p w14:paraId="34738D71" w14:textId="4CBA6021" w:rsidR="00E15896" w:rsidRDefault="00E15896" w:rsidP="00E158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8"/>
        <w:gridCol w:w="1778"/>
      </w:tblGrid>
      <w:tr w:rsidR="00155032" w14:paraId="38D9D4BB" w14:textId="77777777" w:rsidTr="009F0AD8"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0CC4" w14:textId="24EC77FC" w:rsidR="00155032" w:rsidRDefault="00BA127B" w:rsidP="009F0AD8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cs="Arial"/>
                <w:color w:val="000000"/>
              </w:rPr>
              <w:t>List 5 strategies that you can use to be an effective speaker</w:t>
            </w:r>
            <w:r w:rsidR="00155032">
              <w:rPr>
                <w:rFonts w:cs="Arial"/>
                <w:color w:val="00000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84C8" w14:textId="568A9853" w:rsidR="00155032" w:rsidRDefault="00BA127B" w:rsidP="009F0AD8">
            <w:pPr>
              <w:jc w:val="right"/>
            </w:pPr>
            <w:r>
              <w:t>119462.3.1</w:t>
            </w:r>
            <w:r>
              <w:br/>
              <w:t>119462.3.2</w:t>
            </w:r>
            <w:r>
              <w:br/>
              <w:t>119462.3.3</w:t>
            </w:r>
            <w:r>
              <w:br/>
              <w:t>119462 EEK2</w:t>
            </w:r>
          </w:p>
        </w:tc>
      </w:tr>
      <w:tr w:rsidR="00155032" w14:paraId="1207BC17" w14:textId="77777777" w:rsidTr="009F0AD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F3D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2C60C0D1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16D1DA9C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0BBC4D7E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51F5A4CD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57C037FE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0430FE38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66954FE1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09266B05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51A7161A" w14:textId="653E3108" w:rsidR="00155032" w:rsidRDefault="00155032" w:rsidP="009F0AD8">
            <w:pPr>
              <w:jc w:val="right"/>
            </w:pPr>
            <w:r>
              <w:rPr>
                <w:b/>
              </w:rPr>
              <w:t>(</w:t>
            </w:r>
            <w:r w:rsidR="00BA127B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</w:tbl>
    <w:p w14:paraId="2506B100" w14:textId="52C99A24" w:rsidR="00155032" w:rsidRDefault="00155032" w:rsidP="00E158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8"/>
        <w:gridCol w:w="1778"/>
      </w:tblGrid>
      <w:tr w:rsidR="00155032" w14:paraId="13B45ACB" w14:textId="77777777" w:rsidTr="009F0AD8"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ABCB" w14:textId="22883208" w:rsidR="00155032" w:rsidRDefault="00BA127B" w:rsidP="009F0AD8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cs="Arial"/>
                <w:color w:val="000000"/>
              </w:rPr>
              <w:t xml:space="preserve">Explain the difference between a point of view, </w:t>
            </w:r>
            <w:proofErr w:type="gramStart"/>
            <w:r>
              <w:rPr>
                <w:rFonts w:cs="Arial"/>
                <w:color w:val="000000"/>
              </w:rPr>
              <w:t>assumption</w:t>
            </w:r>
            <w:proofErr w:type="gramEnd"/>
            <w:r>
              <w:rPr>
                <w:rFonts w:cs="Arial"/>
                <w:color w:val="000000"/>
              </w:rPr>
              <w:t xml:space="preserve"> and fact</w:t>
            </w:r>
            <w:r w:rsidR="00155032">
              <w:rPr>
                <w:rFonts w:cs="Arial"/>
                <w:color w:val="00000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A3E" w14:textId="4E4363BE" w:rsidR="00155032" w:rsidRDefault="00155032" w:rsidP="009F0AD8">
            <w:pPr>
              <w:jc w:val="right"/>
            </w:pPr>
            <w:r>
              <w:t>119462.</w:t>
            </w:r>
            <w:r w:rsidR="00BA127B">
              <w:t>4</w:t>
            </w:r>
            <w:r>
              <w:t>.1</w:t>
            </w:r>
            <w:r>
              <w:br/>
              <w:t>119462.</w:t>
            </w:r>
            <w:r w:rsidR="00BA127B">
              <w:t>4</w:t>
            </w:r>
            <w:r>
              <w:t>.2</w:t>
            </w:r>
          </w:p>
        </w:tc>
      </w:tr>
      <w:tr w:rsidR="00155032" w14:paraId="3AE32B25" w14:textId="77777777" w:rsidTr="009F0AD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F0D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2512ED22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621FE8CC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7D32C3D4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1F8FA789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651AEEA3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6DD492D9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0F12939C" w14:textId="77777777" w:rsidR="00155032" w:rsidRDefault="00155032" w:rsidP="009F0AD8"/>
          <w:p w14:paraId="56B5760D" w14:textId="77777777" w:rsidR="00155032" w:rsidRDefault="00155032" w:rsidP="009F0AD8"/>
          <w:p w14:paraId="0A7EBB46" w14:textId="29E3E5E6" w:rsidR="00155032" w:rsidRDefault="00155032" w:rsidP="009F0AD8">
            <w:pPr>
              <w:jc w:val="right"/>
            </w:pPr>
            <w:r>
              <w:rPr>
                <w:b/>
              </w:rPr>
              <w:t>(</w:t>
            </w:r>
            <w:r w:rsidR="00BA127B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</w:tbl>
    <w:p w14:paraId="1B2B260E" w14:textId="65D0B6B7" w:rsidR="00155032" w:rsidRDefault="00155032" w:rsidP="00E15896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3304"/>
        <w:gridCol w:w="1441"/>
        <w:gridCol w:w="925"/>
        <w:gridCol w:w="14"/>
        <w:gridCol w:w="1737"/>
        <w:gridCol w:w="57"/>
      </w:tblGrid>
      <w:tr w:rsidR="00155032" w14:paraId="630E668C" w14:textId="77777777" w:rsidTr="00321B86">
        <w:trPr>
          <w:gridAfter w:val="1"/>
          <w:wAfter w:w="32" w:type="pct"/>
          <w:trHeight w:val="1024"/>
        </w:trPr>
        <w:tc>
          <w:tcPr>
            <w:tcW w:w="3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833B" w14:textId="0781BA1E" w:rsidR="00155032" w:rsidRDefault="00BA127B" w:rsidP="009F0AD8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cs="Arial"/>
                <w:color w:val="000000"/>
              </w:rPr>
              <w:t xml:space="preserve">How can you ensure that your response to a question is clear, accurate and </w:t>
            </w:r>
            <w:proofErr w:type="gramStart"/>
            <w:r>
              <w:rPr>
                <w:rFonts w:cs="Arial"/>
                <w:color w:val="000000"/>
              </w:rPr>
              <w:t>doesn’t</w:t>
            </w:r>
            <w:proofErr w:type="gramEnd"/>
            <w:r>
              <w:rPr>
                <w:rFonts w:cs="Arial"/>
                <w:color w:val="000000"/>
              </w:rPr>
              <w:t xml:space="preserve"> sound as if you are trying to avoid an issue?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51DD" w14:textId="2B962CB8" w:rsidR="00155032" w:rsidRDefault="00155032" w:rsidP="009F0AD8">
            <w:pPr>
              <w:jc w:val="right"/>
            </w:pPr>
            <w:r>
              <w:t>119462.</w:t>
            </w:r>
            <w:r w:rsidR="00CD5DF8">
              <w:t>4</w:t>
            </w:r>
            <w:r>
              <w:t>.</w:t>
            </w:r>
            <w:r w:rsidR="00CD5DF8">
              <w:t>3</w:t>
            </w:r>
            <w:r>
              <w:br/>
              <w:t>119462.</w:t>
            </w:r>
            <w:r w:rsidR="00CD5DF8">
              <w:t>4</w:t>
            </w:r>
            <w:r>
              <w:t>.</w:t>
            </w:r>
            <w:r w:rsidR="00CD5DF8">
              <w:t>4</w:t>
            </w:r>
            <w:r>
              <w:br/>
              <w:t>119462</w:t>
            </w:r>
            <w:r w:rsidR="00CD5DF8">
              <w:t xml:space="preserve"> EEK1</w:t>
            </w:r>
          </w:p>
        </w:tc>
      </w:tr>
      <w:tr w:rsidR="00155032" w14:paraId="30EC8719" w14:textId="77777777" w:rsidTr="00321B86">
        <w:trPr>
          <w:gridAfter w:val="1"/>
          <w:wAfter w:w="32" w:type="pct"/>
          <w:trHeight w:val="4068"/>
        </w:trPr>
        <w:tc>
          <w:tcPr>
            <w:tcW w:w="4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BD7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7EE46EEB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1C802915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7BB4B9E8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5F4CEAB9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24D59559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30CF3E84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199E16DC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60DFC5A5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03AE2EFA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4C4CCCBD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39575709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66B2CF15" w14:textId="77777777" w:rsidR="00155032" w:rsidRDefault="00155032" w:rsidP="009F0AD8">
            <w:pPr>
              <w:rPr>
                <w:color w:val="4472C4" w:themeColor="accent1"/>
              </w:rPr>
            </w:pPr>
          </w:p>
          <w:p w14:paraId="74BF3829" w14:textId="77777777" w:rsidR="00155032" w:rsidRDefault="00155032" w:rsidP="009F0AD8"/>
          <w:p w14:paraId="66DA6D6F" w14:textId="77777777" w:rsidR="00155032" w:rsidRDefault="00155032" w:rsidP="009F0AD8"/>
          <w:p w14:paraId="64A534EE" w14:textId="77777777" w:rsidR="00155032" w:rsidRDefault="00155032" w:rsidP="009F0AD8">
            <w:pPr>
              <w:jc w:val="right"/>
            </w:pPr>
            <w:r>
              <w:rPr>
                <w:b/>
              </w:rPr>
              <w:t>(4)</w:t>
            </w:r>
          </w:p>
        </w:tc>
      </w:tr>
      <w:tr w:rsidR="0008263F" w14:paraId="58D7E9CA" w14:textId="77777777" w:rsidTr="00321B86">
        <w:trPr>
          <w:gridAfter w:val="1"/>
          <w:wAfter w:w="32" w:type="pct"/>
          <w:trHeight w:val="586"/>
        </w:trPr>
        <w:tc>
          <w:tcPr>
            <w:tcW w:w="3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BBE" w14:textId="5FB27581" w:rsidR="0008263F" w:rsidRPr="0008263F" w:rsidRDefault="0008263F" w:rsidP="009F0AD8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</w:t>
            </w:r>
            <w:r w:rsidRPr="0008263F">
              <w:rPr>
                <w:b/>
                <w:bCs/>
              </w:rPr>
              <w:t>Total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16C1" w14:textId="17079234" w:rsidR="0008263F" w:rsidRPr="0008263F" w:rsidRDefault="0008263F" w:rsidP="009F0AD8">
            <w:pPr>
              <w:rPr>
                <w:b/>
                <w:bCs/>
                <w:color w:val="4472C4" w:themeColor="accent1"/>
              </w:rPr>
            </w:pPr>
            <w:r w:rsidRPr="0008263F">
              <w:rPr>
                <w:b/>
                <w:bCs/>
              </w:rPr>
              <w:t xml:space="preserve">          / 85</w:t>
            </w:r>
          </w:p>
        </w:tc>
      </w:tr>
      <w:tr w:rsidR="00321B86" w14:paraId="2AB159F6" w14:textId="77777777" w:rsidTr="00321B86">
        <w:trPr>
          <w:trHeight w:val="81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hideMark/>
          </w:tcPr>
          <w:p w14:paraId="0BF90DDB" w14:textId="77777777" w:rsidR="00CD5DF8" w:rsidRDefault="00CD5DF8" w:rsidP="009F0AD8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Assessor signature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A05" w14:textId="77777777" w:rsidR="00CD5DF8" w:rsidRDefault="00CD5DF8" w:rsidP="009F0AD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hideMark/>
          </w:tcPr>
          <w:p w14:paraId="36459C40" w14:textId="77777777" w:rsidR="00CD5DF8" w:rsidRDefault="00CD5DF8" w:rsidP="009F0AD8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Moderator signature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599" w14:textId="77777777" w:rsidR="00CD5DF8" w:rsidRDefault="00CD5DF8" w:rsidP="009F0AD8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12FE7DF3" w14:textId="77777777" w:rsidR="00155032" w:rsidRDefault="00155032" w:rsidP="00E15896"/>
    <w:sectPr w:rsidR="00155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308"/>
    <w:multiLevelType w:val="hybridMultilevel"/>
    <w:tmpl w:val="4082491E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535F2"/>
    <w:multiLevelType w:val="hybridMultilevel"/>
    <w:tmpl w:val="AAB699D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96"/>
    <w:rsid w:val="0008263F"/>
    <w:rsid w:val="00155032"/>
    <w:rsid w:val="00321B86"/>
    <w:rsid w:val="00383FDE"/>
    <w:rsid w:val="003B4583"/>
    <w:rsid w:val="00405F41"/>
    <w:rsid w:val="00414B97"/>
    <w:rsid w:val="00462731"/>
    <w:rsid w:val="004E1346"/>
    <w:rsid w:val="0050108E"/>
    <w:rsid w:val="0050777B"/>
    <w:rsid w:val="00513148"/>
    <w:rsid w:val="00680832"/>
    <w:rsid w:val="00700C70"/>
    <w:rsid w:val="00701EB1"/>
    <w:rsid w:val="00722008"/>
    <w:rsid w:val="0087628A"/>
    <w:rsid w:val="008B6EF7"/>
    <w:rsid w:val="008C10D5"/>
    <w:rsid w:val="009C5F89"/>
    <w:rsid w:val="00A35969"/>
    <w:rsid w:val="00B12916"/>
    <w:rsid w:val="00B83463"/>
    <w:rsid w:val="00BA127B"/>
    <w:rsid w:val="00BD2312"/>
    <w:rsid w:val="00BE33AD"/>
    <w:rsid w:val="00C27922"/>
    <w:rsid w:val="00CD5DF8"/>
    <w:rsid w:val="00E15896"/>
    <w:rsid w:val="00E34907"/>
    <w:rsid w:val="00F35A18"/>
    <w:rsid w:val="00F82270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2C94"/>
  <w15:chartTrackingRefBased/>
  <w15:docId w15:val="{04A0B2D1-489F-4D1B-ACBE-36BFB4E7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15896"/>
    <w:pPr>
      <w:spacing w:after="120" w:line="240" w:lineRule="auto"/>
      <w:jc w:val="both"/>
    </w:pPr>
    <w:rPr>
      <w:rFonts w:ascii="Arial" w:eastAsia="Times New Roman" w:hAnsi="Arial" w:cs="Times New Roman"/>
      <w:kern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5896"/>
    <w:rPr>
      <w:rFonts w:ascii="Arial" w:eastAsia="Times New Roman" w:hAnsi="Arial" w:cs="Times New Roman"/>
      <w:kern w:val="20"/>
      <w:szCs w:val="20"/>
      <w:lang w:val="en-GB"/>
    </w:rPr>
  </w:style>
  <w:style w:type="table" w:styleId="TableGrid">
    <w:name w:val="Table Grid"/>
    <w:basedOn w:val="TableNormal"/>
    <w:rsid w:val="00E1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Deryn Moore</dc:creator>
  <cp:keywords/>
  <dc:description/>
  <cp:lastModifiedBy>Deryn Moore</cp:lastModifiedBy>
  <cp:revision>31</cp:revision>
  <dcterms:created xsi:type="dcterms:W3CDTF">2021-04-29T04:40:00Z</dcterms:created>
  <dcterms:modified xsi:type="dcterms:W3CDTF">2021-04-29T05:37:00Z</dcterms:modified>
</cp:coreProperties>
</file>